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5450" w:type="pct"/>
        <w:tblLook w:val="01E0"/>
      </w:tblPr>
      <w:tblGrid>
        <w:gridCol w:w="3430"/>
        <w:gridCol w:w="3547"/>
        <w:gridCol w:w="4073"/>
      </w:tblGrid>
      <w:tr w:rsidR="00866F7E" w:rsidRPr="00F37E22" w:rsidTr="007C2DD1">
        <w:tc>
          <w:tcPr>
            <w:tcW w:w="1552" w:type="pct"/>
          </w:tcPr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«Рассмотрено» 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Руководитель ШМО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  _____________/</w:t>
            </w:r>
            <w:proofErr w:type="spellStart"/>
            <w:r w:rsidRPr="00F37E22"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 О.Г. /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  Протокол № _______ 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  от  «______»__________20____г.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866F7E" w:rsidRPr="00F37E22" w:rsidRDefault="00866F7E" w:rsidP="008F61F1">
            <w:pPr>
              <w:tabs>
                <w:tab w:val="left" w:pos="146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866F7E" w:rsidRPr="00F37E22" w:rsidRDefault="00866F7E" w:rsidP="008F61F1">
            <w:pPr>
              <w:tabs>
                <w:tab w:val="left" w:pos="146"/>
                <w:tab w:val="left" w:pos="1091"/>
                <w:tab w:val="left" w:pos="9288"/>
              </w:tabs>
              <w:spacing w:after="0" w:line="240" w:lineRule="auto"/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УВР МОУ «СОШ №1 г. Ершова»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>__________________/</w:t>
            </w:r>
            <w:proofErr w:type="spellStart"/>
            <w:r w:rsidRPr="00F37E22">
              <w:rPr>
                <w:rFonts w:ascii="Times New Roman" w:hAnsi="Times New Roman" w:cs="Times New Roman"/>
                <w:sz w:val="20"/>
                <w:szCs w:val="20"/>
              </w:rPr>
              <w:t>И.В.Рябинцева</w:t>
            </w:r>
            <w:proofErr w:type="spellEnd"/>
            <w:r w:rsidRPr="00F37E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 «______»________________20_____г.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pct"/>
          </w:tcPr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866F7E" w:rsidRPr="00F37E22" w:rsidRDefault="00CE4D00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866F7E"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 МОУ «СОШ №1 г. Ершова»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>________________________/Г.Н.Лепёхин/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 xml:space="preserve">Приказ №____ 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22">
              <w:rPr>
                <w:rFonts w:ascii="Times New Roman" w:hAnsi="Times New Roman" w:cs="Times New Roman"/>
                <w:sz w:val="20"/>
                <w:szCs w:val="20"/>
              </w:rPr>
              <w:t>от  «______»___________________20_____г.</w:t>
            </w:r>
          </w:p>
          <w:p w:rsidR="00866F7E" w:rsidRPr="00F37E22" w:rsidRDefault="00866F7E" w:rsidP="008F61F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6F7E" w:rsidRPr="00F37E22" w:rsidRDefault="00866F7E" w:rsidP="008F6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F7E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Pr="00F37E22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F7E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1D23" w:rsidRPr="00F37E22" w:rsidRDefault="00661D23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1D23" w:rsidRPr="001820A2" w:rsidRDefault="00866F7E" w:rsidP="001820A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A2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61D23" w:rsidRPr="001820A2" w:rsidRDefault="00866F7E" w:rsidP="001820A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A2">
        <w:rPr>
          <w:rFonts w:ascii="Times New Roman" w:hAnsi="Times New Roman" w:cs="Times New Roman"/>
          <w:b/>
          <w:sz w:val="28"/>
          <w:szCs w:val="28"/>
        </w:rPr>
        <w:t xml:space="preserve">по информатике </w:t>
      </w:r>
      <w:r w:rsidR="00A66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F7E" w:rsidRPr="001820A2" w:rsidRDefault="00661D23" w:rsidP="00661D2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A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66F7E" w:rsidRPr="001820A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57E00" w:rsidRPr="001820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1820A2">
        <w:rPr>
          <w:rFonts w:ascii="Times New Roman" w:hAnsi="Times New Roman" w:cs="Times New Roman"/>
          <w:b/>
          <w:sz w:val="28"/>
          <w:szCs w:val="28"/>
        </w:rPr>
        <w:t>а</w:t>
      </w:r>
    </w:p>
    <w:p w:rsidR="001820A2" w:rsidRPr="001820A2" w:rsidRDefault="001820A2" w:rsidP="00182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A2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</w:t>
      </w:r>
    </w:p>
    <w:p w:rsidR="001820A2" w:rsidRPr="001820A2" w:rsidRDefault="001820A2" w:rsidP="00182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A2">
        <w:rPr>
          <w:rFonts w:ascii="Times New Roman" w:hAnsi="Times New Roman" w:cs="Times New Roman"/>
          <w:b/>
          <w:sz w:val="28"/>
          <w:szCs w:val="28"/>
        </w:rPr>
        <w:t xml:space="preserve"> школа №1 г. Ершова Саратовской области»</w:t>
      </w:r>
    </w:p>
    <w:p w:rsidR="001820A2" w:rsidRPr="001820A2" w:rsidRDefault="001820A2" w:rsidP="00182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7E" w:rsidRPr="00661D23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7E22">
        <w:rPr>
          <w:rFonts w:ascii="Times New Roman" w:hAnsi="Times New Roman" w:cs="Times New Roman"/>
          <w:b/>
          <w:sz w:val="20"/>
          <w:szCs w:val="20"/>
        </w:rPr>
        <w:t>Составитель:</w:t>
      </w:r>
    </w:p>
    <w:p w:rsidR="00A66A4A" w:rsidRPr="00F37E22" w:rsidRDefault="00A66A4A" w:rsidP="00A66A4A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Арутюнян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Лилит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Эдуардовна,</w:t>
      </w:r>
    </w:p>
    <w:p w:rsidR="00866F7E" w:rsidRDefault="00866F7E" w:rsidP="008F61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7E22">
        <w:rPr>
          <w:rFonts w:ascii="Times New Roman" w:hAnsi="Times New Roman" w:cs="Times New Roman"/>
          <w:b/>
          <w:bCs/>
          <w:sz w:val="20"/>
          <w:szCs w:val="20"/>
        </w:rPr>
        <w:t>учитель</w:t>
      </w:r>
      <w:r w:rsidR="00D737AA" w:rsidRPr="00F37E22">
        <w:rPr>
          <w:rFonts w:ascii="Times New Roman" w:hAnsi="Times New Roman" w:cs="Times New Roman"/>
          <w:b/>
          <w:bCs/>
          <w:sz w:val="20"/>
          <w:szCs w:val="20"/>
        </w:rPr>
        <w:t xml:space="preserve">  информатики</w:t>
      </w:r>
      <w:r w:rsidRPr="00F37E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66A4A" w:rsidRPr="00F37E22" w:rsidRDefault="00B20469" w:rsidP="008F61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МОУ «СОШ №1 г. Ерш</w:t>
      </w:r>
      <w:r w:rsidR="00A66A4A">
        <w:rPr>
          <w:rFonts w:ascii="Times New Roman" w:hAnsi="Times New Roman" w:cs="Times New Roman"/>
          <w:b/>
          <w:bCs/>
          <w:sz w:val="20"/>
          <w:szCs w:val="20"/>
        </w:rPr>
        <w:t>ова»</w:t>
      </w:r>
    </w:p>
    <w:p w:rsidR="00866F7E" w:rsidRPr="00F37E22" w:rsidRDefault="00866F7E" w:rsidP="008F61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7E2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866F7E" w:rsidRPr="00F37E22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F39E0" w:rsidRPr="00F37E22" w:rsidRDefault="00BF39E0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F39E0" w:rsidRPr="00F37E22" w:rsidRDefault="00BF39E0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F39E0" w:rsidRDefault="00BF39E0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7E22" w:rsidRDefault="00F37E22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7E22" w:rsidRDefault="00F37E22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7E22" w:rsidRDefault="00F37E22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7E22" w:rsidRDefault="00F37E22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7E22" w:rsidRDefault="00F37E22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F37E22" w:rsidRPr="00F37E22" w:rsidRDefault="00F37E22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F39E0" w:rsidRPr="00F37E22" w:rsidRDefault="00BF39E0" w:rsidP="008F61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661D23">
      <w:pPr>
        <w:tabs>
          <w:tab w:val="left" w:pos="9288"/>
        </w:tabs>
        <w:spacing w:after="0" w:line="240" w:lineRule="auto"/>
        <w:ind w:left="6600"/>
        <w:jc w:val="right"/>
        <w:rPr>
          <w:rFonts w:ascii="Times New Roman" w:hAnsi="Times New Roman" w:cs="Times New Roman"/>
          <w:sz w:val="20"/>
          <w:szCs w:val="20"/>
        </w:rPr>
      </w:pPr>
      <w:r w:rsidRPr="00F37E22">
        <w:rPr>
          <w:rFonts w:ascii="Times New Roman" w:hAnsi="Times New Roman" w:cs="Times New Roman"/>
          <w:sz w:val="20"/>
          <w:szCs w:val="20"/>
        </w:rPr>
        <w:t xml:space="preserve">Принято на заседании </w:t>
      </w:r>
    </w:p>
    <w:p w:rsidR="00866F7E" w:rsidRPr="00F37E22" w:rsidRDefault="00866F7E" w:rsidP="00661D23">
      <w:pPr>
        <w:tabs>
          <w:tab w:val="left" w:pos="9288"/>
        </w:tabs>
        <w:spacing w:after="0" w:line="240" w:lineRule="auto"/>
        <w:ind w:left="6600"/>
        <w:jc w:val="right"/>
        <w:rPr>
          <w:rFonts w:ascii="Times New Roman" w:hAnsi="Times New Roman" w:cs="Times New Roman"/>
          <w:sz w:val="20"/>
          <w:szCs w:val="20"/>
        </w:rPr>
      </w:pPr>
      <w:r w:rsidRPr="00F37E22">
        <w:rPr>
          <w:rFonts w:ascii="Times New Roman" w:hAnsi="Times New Roman" w:cs="Times New Roman"/>
          <w:sz w:val="20"/>
          <w:szCs w:val="20"/>
        </w:rPr>
        <w:t>педагогического совета</w:t>
      </w:r>
    </w:p>
    <w:p w:rsidR="00866F7E" w:rsidRPr="00F37E22" w:rsidRDefault="00866F7E" w:rsidP="00661D23">
      <w:pPr>
        <w:tabs>
          <w:tab w:val="left" w:pos="9288"/>
        </w:tabs>
        <w:spacing w:after="0" w:line="240" w:lineRule="auto"/>
        <w:ind w:left="6600" w:hanging="14"/>
        <w:jc w:val="right"/>
        <w:rPr>
          <w:rFonts w:ascii="Times New Roman" w:hAnsi="Times New Roman" w:cs="Times New Roman"/>
          <w:sz w:val="20"/>
          <w:szCs w:val="20"/>
        </w:rPr>
      </w:pPr>
      <w:r w:rsidRPr="00F37E22">
        <w:rPr>
          <w:rFonts w:ascii="Times New Roman" w:hAnsi="Times New Roman" w:cs="Times New Roman"/>
          <w:sz w:val="20"/>
          <w:szCs w:val="20"/>
        </w:rPr>
        <w:t xml:space="preserve">протокол № </w:t>
      </w:r>
      <w:proofErr w:type="spellStart"/>
      <w:r w:rsidRPr="00F37E22">
        <w:rPr>
          <w:rFonts w:ascii="Times New Roman" w:hAnsi="Times New Roman" w:cs="Times New Roman"/>
          <w:sz w:val="20"/>
          <w:szCs w:val="20"/>
        </w:rPr>
        <w:t>____от</w:t>
      </w:r>
      <w:proofErr w:type="spellEnd"/>
      <w:r w:rsidRPr="00F37E22">
        <w:rPr>
          <w:rFonts w:ascii="Times New Roman" w:hAnsi="Times New Roman" w:cs="Times New Roman"/>
          <w:sz w:val="20"/>
          <w:szCs w:val="20"/>
        </w:rPr>
        <w:t xml:space="preserve"> «______»_______20_____г.</w:t>
      </w:r>
    </w:p>
    <w:p w:rsidR="00866F7E" w:rsidRPr="00F37E22" w:rsidRDefault="00866F7E" w:rsidP="00661D23">
      <w:pPr>
        <w:tabs>
          <w:tab w:val="left" w:pos="9288"/>
        </w:tabs>
        <w:spacing w:after="0" w:line="240" w:lineRule="auto"/>
        <w:ind w:left="6840"/>
        <w:jc w:val="right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9E0" w:rsidRPr="00F37E22" w:rsidRDefault="00BF39E0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7E" w:rsidRPr="00F37E22" w:rsidRDefault="00866F7E" w:rsidP="008F61F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E22">
        <w:rPr>
          <w:rFonts w:ascii="Times New Roman" w:hAnsi="Times New Roman" w:cs="Times New Roman"/>
          <w:b/>
          <w:sz w:val="20"/>
          <w:szCs w:val="20"/>
        </w:rPr>
        <w:t>г. Ершов</w:t>
      </w:r>
    </w:p>
    <w:p w:rsidR="00F37E22" w:rsidRPr="00F37E22" w:rsidRDefault="00F37E22" w:rsidP="00F37E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2012г.</w:t>
      </w:r>
    </w:p>
    <w:p w:rsidR="00661D23" w:rsidRDefault="00661D23" w:rsidP="00661D23">
      <w:pPr>
        <w:tabs>
          <w:tab w:val="left" w:pos="2160"/>
          <w:tab w:val="center" w:pos="4961"/>
        </w:tabs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1D23" w:rsidRDefault="00661D23" w:rsidP="00661D23">
      <w:pPr>
        <w:tabs>
          <w:tab w:val="left" w:pos="2160"/>
          <w:tab w:val="center" w:pos="4961"/>
        </w:tabs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6F7E" w:rsidRPr="00F37E22" w:rsidRDefault="00661D23" w:rsidP="00661D23">
      <w:pPr>
        <w:tabs>
          <w:tab w:val="left" w:pos="2160"/>
          <w:tab w:val="center" w:pos="4961"/>
        </w:tabs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6F7E" w:rsidRPr="00F3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ИНФОРМАТИКЕ</w:t>
      </w:r>
    </w:p>
    <w:p w:rsidR="00866F7E" w:rsidRPr="00F37E22" w:rsidRDefault="00866F7E" w:rsidP="008F61F1">
      <w:pPr>
        <w:tabs>
          <w:tab w:val="left" w:pos="1134"/>
        </w:tabs>
        <w:suppressAutoHyphens/>
        <w:spacing w:line="240" w:lineRule="auto"/>
        <w:ind w:firstLine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E22">
        <w:rPr>
          <w:rFonts w:ascii="Times New Roman" w:hAnsi="Times New Roman" w:cs="Times New Roman"/>
          <w:b/>
          <w:color w:val="000000"/>
          <w:sz w:val="24"/>
          <w:szCs w:val="24"/>
        </w:rPr>
        <w:t>5–</w:t>
      </w:r>
      <w:proofErr w:type="spellStart"/>
      <w:r w:rsidR="00157E00" w:rsidRPr="00F37E22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proofErr w:type="spellEnd"/>
      <w:r w:rsidR="00157E00" w:rsidRPr="00F3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003242" w:rsidRDefault="00003242" w:rsidP="00003242">
      <w:pPr>
        <w:shd w:val="clear" w:color="auto" w:fill="FFFFFF"/>
        <w:ind w:firstLine="357"/>
        <w:jc w:val="both"/>
        <w:rPr>
          <w:spacing w:val="-1"/>
        </w:rPr>
      </w:pPr>
      <w:r>
        <w:t>Рабочая программа составлена в соответствии с требованиями Федерального государственного образовательного стандарта  начального общего образования</w:t>
      </w:r>
      <w:r>
        <w:rPr>
          <w:i/>
        </w:rPr>
        <w:t>.</w:t>
      </w:r>
      <w:r>
        <w:t xml:space="preserve"> </w:t>
      </w:r>
      <w:proofErr w:type="gramStart"/>
      <w:r>
        <w:t>Рабочая программа по информатике составлена на основе авторской программы Горячева А. В. (Сборник программ «Образовательная система «Школа 2100» / под ред. А. А. Леонтьева.</w:t>
      </w:r>
      <w:proofErr w:type="gramEnd"/>
      <w:r>
        <w:t xml:space="preserve"> - </w:t>
      </w:r>
      <w:proofErr w:type="gramStart"/>
      <w:r>
        <w:t xml:space="preserve">М.: </w:t>
      </w:r>
      <w:proofErr w:type="spellStart"/>
      <w:r>
        <w:t>Баласс</w:t>
      </w:r>
      <w:proofErr w:type="spellEnd"/>
      <w:r>
        <w:t xml:space="preserve">, 2008). </w:t>
      </w:r>
      <w:r>
        <w:rPr>
          <w:i/>
          <w:iCs/>
        </w:rPr>
        <w:t xml:space="preserve"> </w:t>
      </w:r>
      <w:r>
        <w:rPr>
          <w:spacing w:val="-2"/>
        </w:rPr>
        <w:t xml:space="preserve"> </w:t>
      </w:r>
      <w:proofErr w:type="gramEnd"/>
    </w:p>
    <w:p w:rsidR="00003242" w:rsidRDefault="00003242" w:rsidP="00003242">
      <w:pPr>
        <w:jc w:val="both"/>
      </w:pPr>
      <w:r>
        <w:t>Программа обеспечена УМК для  5-х классов автора  Горячева А. В.</w:t>
      </w:r>
    </w:p>
    <w:p w:rsidR="00003242" w:rsidRDefault="00003242" w:rsidP="00003242">
      <w:pPr>
        <w:spacing w:before="360" w:after="240"/>
        <w:jc w:val="center"/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Пояснительная записка</w:t>
      </w:r>
    </w:p>
    <w:p w:rsidR="00003242" w:rsidRDefault="00003242" w:rsidP="00003242">
      <w:pPr>
        <w:ind w:firstLine="708"/>
        <w:jc w:val="both"/>
      </w:pPr>
      <w:r>
        <w:t>Важнейшие задачи образования в начальной школе (</w:t>
      </w:r>
      <w:r>
        <w:rPr>
          <w:i/>
        </w:rPr>
        <w:t>формирование предметных и универсальных способов действий</w:t>
      </w:r>
      <w:r>
        <w:t xml:space="preserve">, обеспечивающих возможность продолжения образования в основной школе; </w:t>
      </w:r>
      <w:r>
        <w:rPr>
          <w:i/>
        </w:rPr>
        <w:t>воспитание умения учиться</w:t>
      </w:r>
      <w:r>
        <w:t xml:space="preserve"> – способности к самоорганизации с целью решения учебных задач; </w:t>
      </w:r>
      <w:r>
        <w:rPr>
          <w:i/>
        </w:rPr>
        <w:t xml:space="preserve">индивидуальный прогресс </w:t>
      </w:r>
      <w:r>
        <w:t>в основных сферах личностного развития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003242" w:rsidRDefault="00003242" w:rsidP="00003242">
      <w:pPr>
        <w:ind w:firstLine="708"/>
        <w:jc w:val="both"/>
      </w:pPr>
      <w:r>
        <w:t xml:space="preserve">Предметные знания и умения, приобретённые при изучении  информатики в начальной школе, первоначальное овладение  языком информатики являются </w:t>
      </w:r>
      <w:r>
        <w:rPr>
          <w:i/>
        </w:rPr>
        <w:t>опорой для изучения смежных дисциплин, фундаментом обучения в старших классах общеобразовательных учреждений</w:t>
      </w:r>
      <w:r>
        <w:t>.</w:t>
      </w:r>
    </w:p>
    <w:p w:rsidR="00003242" w:rsidRDefault="00003242" w:rsidP="00003242">
      <w:pPr>
        <w:ind w:firstLine="567"/>
        <w:jc w:val="both"/>
      </w:pPr>
      <w:proofErr w:type="gramStart"/>
      <w: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>
        <w:t xml:space="preserve"> Особое значение имеет  информатика для формирования общего приема решения задач как универсального учебного действия. Таким образом,  информатика является эффективным средством развития личности школьника.</w:t>
      </w:r>
    </w:p>
    <w:p w:rsidR="00003242" w:rsidRDefault="00003242" w:rsidP="00003242">
      <w:pPr>
        <w:shd w:val="clear" w:color="auto" w:fill="FFFFFF"/>
        <w:ind w:firstLine="567"/>
        <w:jc w:val="both"/>
      </w:pPr>
      <w:r>
        <w:t xml:space="preserve">Исходя из общих положений концепции  образования, начальный курс  </w:t>
      </w:r>
      <w:proofErr w:type="spellStart"/>
      <w:r>
        <w:t>информатикипризван</w:t>
      </w:r>
      <w:proofErr w:type="spellEnd"/>
      <w:r>
        <w:t xml:space="preserve"> решать следующие задачи:</w:t>
      </w:r>
    </w:p>
    <w:p w:rsidR="00003242" w:rsidRDefault="00003242" w:rsidP="00003242">
      <w:pPr>
        <w:shd w:val="clear" w:color="auto" w:fill="FFFFFF"/>
        <w:ind w:firstLine="567"/>
        <w:jc w:val="both"/>
      </w:pPr>
      <w:r>
        <w:rPr>
          <w:b/>
        </w:rPr>
        <w:t xml:space="preserve">- </w:t>
      </w:r>
      <w: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003242" w:rsidRDefault="00003242" w:rsidP="0000324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сформировать набор необходимых для дальнейшего обучения предметных и </w:t>
      </w:r>
      <w:proofErr w:type="spellStart"/>
      <w:r>
        <w:t>общеучебных</w:t>
      </w:r>
      <w:proofErr w:type="spellEnd"/>
      <w:r>
        <w:t xml:space="preserve"> умений на основе решения как предметных, так и интегрированных жизненных задач;</w:t>
      </w:r>
    </w:p>
    <w:p w:rsidR="00003242" w:rsidRDefault="00003242" w:rsidP="0000324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мышления;</w:t>
      </w:r>
    </w:p>
    <w:p w:rsidR="00003242" w:rsidRDefault="00003242" w:rsidP="0000324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сформировать представление об идеях и методах  информатики, </w:t>
      </w:r>
      <w:proofErr w:type="gramStart"/>
      <w:r>
        <w:t>о</w:t>
      </w:r>
      <w:proofErr w:type="gramEnd"/>
      <w:r>
        <w:t xml:space="preserve">  информатике как форме описания и методе познания окружающего мира;</w:t>
      </w:r>
    </w:p>
    <w:p w:rsidR="00003242" w:rsidRDefault="00003242" w:rsidP="0000324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сформировать представление </w:t>
      </w:r>
      <w:proofErr w:type="gramStart"/>
      <w:r>
        <w:t>о</w:t>
      </w:r>
      <w:proofErr w:type="gramEnd"/>
      <w:r>
        <w:t xml:space="preserve">  информатике как части общечеловеческой культуры, понимание значимости  информатики для общественного прогресса;</w:t>
      </w:r>
    </w:p>
    <w:p w:rsidR="00003242" w:rsidRDefault="00003242" w:rsidP="0000324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>сформировать устойчивый интерес к  информатике на основе дифференцированного подхода к учащимся;</w:t>
      </w:r>
    </w:p>
    <w:p w:rsidR="00003242" w:rsidRDefault="00003242" w:rsidP="0000324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</w:p>
    <w:p w:rsidR="00003242" w:rsidRDefault="00003242" w:rsidP="0000324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</w:p>
    <w:p w:rsidR="00003242" w:rsidRDefault="00003242" w:rsidP="0000324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</w:p>
    <w:p w:rsidR="00003242" w:rsidRDefault="00003242" w:rsidP="0000324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>выявить и развить творческие способности на основе заданий, носящих нестандартный, занимательный характер.</w:t>
      </w:r>
    </w:p>
    <w:p w:rsidR="00003242" w:rsidRDefault="00003242" w:rsidP="00003242">
      <w:pPr>
        <w:pStyle w:val="a9"/>
        <w:ind w:firstLine="709"/>
        <w:rPr>
          <w:sz w:val="24"/>
          <w:szCs w:val="24"/>
        </w:rPr>
      </w:pPr>
    </w:p>
    <w:p w:rsidR="00003242" w:rsidRDefault="00003242" w:rsidP="00003242">
      <w:pPr>
        <w:widowControl w:val="0"/>
        <w:ind w:firstLine="567"/>
        <w:jc w:val="both"/>
        <w:rPr>
          <w:sz w:val="24"/>
          <w:szCs w:val="24"/>
        </w:rPr>
      </w:pPr>
      <w:r>
        <w:t>В основу настоящей программы положены педагогические и дидактические принципы  вариативного развивающего образования, изложенные в концепции образовательной        программы «Школа 2100»</w:t>
      </w:r>
      <w:r>
        <w:rPr>
          <w:rStyle w:val="a6"/>
        </w:rPr>
        <w:footnoteReference w:customMarkFollows="1" w:id="1"/>
        <w:t>*</w:t>
      </w:r>
      <w:r>
        <w:t>.</w:t>
      </w:r>
    </w:p>
    <w:p w:rsidR="00003242" w:rsidRDefault="00003242" w:rsidP="00003242">
      <w:pPr>
        <w:pStyle w:val="a8"/>
        <w:spacing w:before="0" w:beforeAutospacing="0" w:after="0" w:afterAutospacing="0"/>
        <w:ind w:firstLine="709"/>
        <w:jc w:val="both"/>
      </w:pPr>
      <w:r>
        <w:rPr>
          <w:b/>
          <w:bCs/>
        </w:rPr>
        <w:t>А. Личностно ориентированные принципы:</w:t>
      </w:r>
      <w:r>
        <w:t xml:space="preserve"> принцип адаптивности; принцип     развития; принцип комфортности процесса обучения.</w:t>
      </w:r>
    </w:p>
    <w:p w:rsidR="00003242" w:rsidRDefault="00003242" w:rsidP="00003242">
      <w:pPr>
        <w:pStyle w:val="a8"/>
        <w:spacing w:before="0" w:beforeAutospacing="0" w:after="0" w:afterAutospacing="0"/>
        <w:ind w:firstLine="709"/>
        <w:jc w:val="both"/>
      </w:pPr>
      <w:r>
        <w:rPr>
          <w:b/>
          <w:bCs/>
        </w:rPr>
        <w:t>Б. Культурно ориентированные принципы:</w:t>
      </w:r>
      <w:r>
        <w:t xml:space="preserve"> принцип целостной картины мира; принцип целостности содержания образования; принцип систематичности; принцип       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003242" w:rsidRDefault="00003242" w:rsidP="00003242">
      <w:pPr>
        <w:pStyle w:val="a8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В. </w:t>
      </w:r>
      <w:proofErr w:type="spellStart"/>
      <w:r>
        <w:rPr>
          <w:b/>
          <w:bCs/>
        </w:rPr>
        <w:t>Деятельностно</w:t>
      </w:r>
      <w:proofErr w:type="spellEnd"/>
      <w:r>
        <w:rPr>
          <w:b/>
          <w:bCs/>
        </w:rPr>
        <w:t xml:space="preserve"> ориентированные принципы:</w:t>
      </w:r>
      <w:r>
        <w:t xml:space="preserve"> принцип обучения деятельности; принцип управляемого перехода от деятельности в учебной ситуации к деятельности в    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003242" w:rsidRDefault="00003242" w:rsidP="00003242">
      <w:pPr>
        <w:pStyle w:val="a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качества математического образования и повышения его                эффективности в условиях реализации ФГОС ООО программой предусмотрено использовать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приложение курса и электронное приложение к УМК, а также полезно    использовать ресурсы федеральных коллекций:</w:t>
      </w:r>
    </w:p>
    <w:p w:rsidR="00003242" w:rsidRDefault="00003242" w:rsidP="000032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t>электронные ресурсы: платформа Образовательной системы «Школа 2100» (издательство «</w:t>
      </w:r>
      <w:proofErr w:type="spellStart"/>
      <w:r>
        <w:t>Баласс</w:t>
      </w:r>
      <w:proofErr w:type="spellEnd"/>
      <w:r>
        <w:t xml:space="preserve">») </w:t>
      </w:r>
    </w:p>
    <w:p w:rsidR="00003242" w:rsidRDefault="00003242" w:rsidP="000032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b/>
        </w:rPr>
      </w:pPr>
      <w:r>
        <w:t xml:space="preserve">Федеральный центр информационно-образовательных ресурсов (ФЦИОР): </w:t>
      </w:r>
      <w:hyperlink r:id="rId8" w:history="1">
        <w:r>
          <w:rPr>
            <w:rStyle w:val="a7"/>
            <w:b/>
            <w:lang w:val="en-US"/>
          </w:rPr>
          <w:t>http</w:t>
        </w:r>
        <w:r>
          <w:rPr>
            <w:rStyle w:val="a7"/>
            <w:b/>
          </w:rPr>
          <w:t>://</w:t>
        </w:r>
        <w:proofErr w:type="spellStart"/>
        <w:r>
          <w:rPr>
            <w:rStyle w:val="a7"/>
            <w:b/>
            <w:lang w:val="en-US"/>
          </w:rPr>
          <w:t>fcior</w:t>
        </w:r>
        <w:proofErr w:type="spellEnd"/>
        <w:r>
          <w:rPr>
            <w:rStyle w:val="a7"/>
            <w:b/>
          </w:rPr>
          <w:t>.</w:t>
        </w:r>
        <w:proofErr w:type="spellStart"/>
        <w:r>
          <w:rPr>
            <w:rStyle w:val="a7"/>
            <w:b/>
            <w:lang w:val="en-US"/>
          </w:rPr>
          <w:t>edu</w:t>
        </w:r>
        <w:proofErr w:type="spellEnd"/>
        <w:r>
          <w:rPr>
            <w:rStyle w:val="a7"/>
            <w:b/>
          </w:rPr>
          <w:t>.</w:t>
        </w:r>
        <w:proofErr w:type="spellStart"/>
        <w:r>
          <w:rPr>
            <w:rStyle w:val="a7"/>
            <w:b/>
            <w:lang w:val="en-US"/>
          </w:rPr>
          <w:t>ru</w:t>
        </w:r>
        <w:proofErr w:type="spellEnd"/>
      </w:hyperlink>
      <w:r>
        <w:rPr>
          <w:b/>
        </w:rPr>
        <w:t xml:space="preserve"> </w:t>
      </w:r>
    </w:p>
    <w:p w:rsidR="00003242" w:rsidRDefault="00003242" w:rsidP="000032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b/>
        </w:rPr>
      </w:pPr>
      <w:r>
        <w:t xml:space="preserve">Единая коллекция цифровых образовательных ресурсов (ЕК): </w:t>
      </w:r>
    </w:p>
    <w:p w:rsidR="00003242" w:rsidRDefault="00003242" w:rsidP="00003242">
      <w:pPr>
        <w:shd w:val="clear" w:color="auto" w:fill="FFFFFF"/>
        <w:ind w:left="1440"/>
        <w:jc w:val="both"/>
        <w:rPr>
          <w:b/>
        </w:rPr>
      </w:pPr>
      <w:hyperlink r:id="rId9" w:history="1">
        <w:r>
          <w:rPr>
            <w:rStyle w:val="a7"/>
            <w:b/>
            <w:lang w:val="en-US"/>
          </w:rPr>
          <w:t>http</w:t>
        </w:r>
        <w:r>
          <w:rPr>
            <w:rStyle w:val="a7"/>
            <w:b/>
          </w:rPr>
          <w:t>://</w:t>
        </w:r>
        <w:r>
          <w:rPr>
            <w:rStyle w:val="a7"/>
            <w:b/>
            <w:lang w:val="en-US"/>
          </w:rPr>
          <w:t>school</w:t>
        </w:r>
        <w:r>
          <w:rPr>
            <w:rStyle w:val="a7"/>
            <w:b/>
          </w:rPr>
          <w:t>-</w:t>
        </w:r>
        <w:r>
          <w:rPr>
            <w:rStyle w:val="a7"/>
            <w:b/>
            <w:lang w:val="en-US"/>
          </w:rPr>
          <w:t>collection</w:t>
        </w:r>
        <w:r>
          <w:rPr>
            <w:rStyle w:val="a7"/>
            <w:b/>
          </w:rPr>
          <w:t>.</w:t>
        </w:r>
        <w:proofErr w:type="spellStart"/>
        <w:r>
          <w:rPr>
            <w:rStyle w:val="a7"/>
            <w:b/>
            <w:lang w:val="en-US"/>
          </w:rPr>
          <w:t>edu</w:t>
        </w:r>
        <w:proofErr w:type="spellEnd"/>
        <w:r>
          <w:rPr>
            <w:rStyle w:val="a7"/>
            <w:b/>
          </w:rPr>
          <w:t>.</w:t>
        </w:r>
        <w:proofErr w:type="spellStart"/>
        <w:r>
          <w:rPr>
            <w:rStyle w:val="a7"/>
            <w:b/>
            <w:lang w:val="en-US"/>
          </w:rPr>
          <w:t>ru</w:t>
        </w:r>
        <w:proofErr w:type="spellEnd"/>
      </w:hyperlink>
      <w:r w:rsidRPr="00003242">
        <w:t xml:space="preserve"> </w:t>
      </w:r>
    </w:p>
    <w:p w:rsidR="00003242" w:rsidRDefault="00003242" w:rsidP="00003242">
      <w:pPr>
        <w:pStyle w:val="a9"/>
        <w:ind w:firstLine="709"/>
        <w:rPr>
          <w:sz w:val="24"/>
          <w:szCs w:val="24"/>
        </w:rPr>
      </w:pP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.</w:t>
      </w:r>
    </w:p>
    <w:p w:rsidR="00191304" w:rsidRPr="00F37E22" w:rsidRDefault="00191304" w:rsidP="008F61F1">
      <w:pPr>
        <w:widowControl w:val="0"/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>II. Общая характеристика учебного предмета «Информатика»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Информатика как учебная дисциплина в России появились в школах в 1985 году. Её появление было нацелено на освоение компьютерной грамотности и проходило под девизом «Программирование – вторая грамотность» (программирование было единственным способом применения средств вычислительной техники для решения своих задач).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В последующем развитии информатика стала претендовать на статус </w:t>
      </w:r>
      <w:proofErr w:type="spellStart"/>
      <w:proofErr w:type="gramStart"/>
      <w:r w:rsidRPr="00F37E2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F37E22">
        <w:rPr>
          <w:rFonts w:ascii="Times New Roman" w:hAnsi="Times New Roman" w:cs="Times New Roman"/>
          <w:sz w:val="24"/>
          <w:szCs w:val="24"/>
        </w:rPr>
        <w:t xml:space="preserve"> дисциплины о закономерностях протекания информационных процессов в природе, обществе и технике, а также о методах и средствах их автоматизации (в обществе и технике). При этом постоянное давление требований социума к практическим умениям в сфере информационных и коммуникационных технологий приводило к фактическому преобладанию освоения пользовательских навыков на уроках информатики. Но даже с сугубо практической позиции при ориентации на применение средств ИКТ в разных видах деятельности привлечение внимания к сущности и закономерностям информационных процессов является чрезвычайно полезным и значимым,  поскольку ориентирует учащихся на изучение применения средств ИКТ </w:t>
      </w:r>
      <w:r w:rsidRPr="00F37E22">
        <w:rPr>
          <w:rFonts w:ascii="Times New Roman" w:hAnsi="Times New Roman" w:cs="Times New Roman"/>
          <w:sz w:val="24"/>
          <w:szCs w:val="24"/>
        </w:rPr>
        <w:lastRenderedPageBreak/>
        <w:t>не изолированно, а в контексте широко интерпретируемой информационной деятельности человека.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Важную роль в содержании курса информатики играют потребности профильных вузов. Они определяют требования к абитуриентам – выпускникам школ; эти требования нашли своё отражение в заданиях единого государственного экзамена по информатике и государственной итоговой аттестации. Если в таких </w:t>
      </w:r>
      <w:proofErr w:type="spellStart"/>
      <w:proofErr w:type="gramStart"/>
      <w:r w:rsidRPr="00F37E2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37E22">
        <w:rPr>
          <w:rFonts w:ascii="Times New Roman" w:hAnsi="Times New Roman" w:cs="Times New Roman"/>
          <w:sz w:val="24"/>
          <w:szCs w:val="24"/>
        </w:rPr>
        <w:t xml:space="preserve"> дисциплинах как физика, химия, биология профильные вузы продолжают и углубляют изучение этих дисциплин с позиций «пользователя» и исследователя окружающего нас мира, то в информатике профильные вузы, как правило, обучают будущих разработчиков программно-аппаратных средств ИКТ. Поэтому учителя информатики постоянно решают проблему противоречия обучения на одних уроках будущих квалифицированных пользователей, нацеленных на успешное применение средств ИКТ в интеллектуальных действиях (познавательных, коммуникативных, регулятивных), и будущих разработчиков средств ИКТ, которым по требованиям профильных вузов необходимы алгоритмы, программирование, формальная логика, элементы дискретной математики. Изучение этих логически сложных тем опирается на развитое логическое и алгоритмическое мышление, требует ранней пропедевтики и не может быть отложено на этап профильного обучения в старшей школе. При этом школьники, допускающие возможность продолжения профильного образования и приобретение профессии разработчика средств ИКТ, должны, как и другие ученики, овладеть навыками, необходимыми для жизни в информационном обществе.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Данное противоречие между целями изучения информатики не является результатом злого умысла или недомыслия, а представляет объективную картину, характерную для обучения в любой области, имеющей дело с созданием и использованием создаваемых человеком объектов.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В образовательном стандарте противоречие между профильным и общеобразовательным изучением </w:t>
      </w:r>
      <w:proofErr w:type="gramStart"/>
      <w:r w:rsidRPr="00F37E22">
        <w:rPr>
          <w:rFonts w:ascii="Times New Roman" w:hAnsi="Times New Roman" w:cs="Times New Roman"/>
          <w:sz w:val="24"/>
          <w:szCs w:val="24"/>
        </w:rPr>
        <w:t>информатики</w:t>
      </w:r>
      <w:proofErr w:type="gramEnd"/>
      <w:r w:rsidRPr="00F37E22">
        <w:rPr>
          <w:rFonts w:ascii="Times New Roman" w:hAnsi="Times New Roman" w:cs="Times New Roman"/>
          <w:sz w:val="24"/>
          <w:szCs w:val="24"/>
        </w:rPr>
        <w:t xml:space="preserve"> разрешено следующим образом: информатика включена в предметную область «Математика и информатика», нацелена на дальнейшее развитие логического и алгоритмического мышления и решает как задачи подготовки будущих создателей средств ИКТ, так и задачи общего развития остальных учеников. Навыки применения средств ИКТ отнесены к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метапредметному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результату, что означает их формирование на уроках по самым разным учебным дисциплинам путём использования средств ИКТ в учебном процессе.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Авторы концепции и курса информатики в образовательной системе «Школа 2100» считают необходимым осваивать и совершенствовать умения применения средств ИКТ на уроках информатики в общем контексте информационных аспектов деятельности человека. Мы отдаем предпочтение систематическому и целенаправленному освоению и совершенствованию умений применения средств И</w:t>
      </w:r>
      <w:proofErr w:type="gramStart"/>
      <w:r w:rsidRPr="00F37E22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37E22">
        <w:rPr>
          <w:rFonts w:ascii="Times New Roman" w:hAnsi="Times New Roman" w:cs="Times New Roman"/>
          <w:sz w:val="24"/>
          <w:szCs w:val="24"/>
        </w:rPr>
        <w:t>отивовес стихийному и случайному. Безусловно, осваиваемые на уроках информатики умения применения информационных и коммуникационных технологий в общем контексте информационных аспектов деятельности человека должны использоваться в первую очередь в учебной деятельности школьников.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Ориентация на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подходы в образовании и на приоритет изучения в курсе информатики информационных процессов в обществе (на социальную информатику) приводит к структурированию содержания нашего курса информатики в первую очередь по действиям, в контексте которых ученики осваивают эффективное применение средств ИКТ. При этом первоочередное внимание уделяется универсальным учебным действиям. Основные понятия информатики (в том числе из междисциплинарного понятийного аппарата) осваиваются в процессе изучения применения средств ИКТ в универсальных учебных действиях и естественным образом входят в лексику школьников.</w:t>
      </w:r>
    </w:p>
    <w:p w:rsidR="00191304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E22">
        <w:rPr>
          <w:rFonts w:ascii="Times New Roman" w:hAnsi="Times New Roman" w:cs="Times New Roman"/>
          <w:sz w:val="24"/>
          <w:szCs w:val="24"/>
        </w:rPr>
        <w:t xml:space="preserve">Объективно существующее противоречие между профильным и общеобразовательным направлениями изучения информатики предполагается разрешать, во-первых, путем использования разных учебных планов для разных классов или для разных подгрупп в одном </w:t>
      </w:r>
      <w:r w:rsidRPr="00F37E22">
        <w:rPr>
          <w:rFonts w:ascii="Times New Roman" w:hAnsi="Times New Roman" w:cs="Times New Roman"/>
          <w:sz w:val="24"/>
          <w:szCs w:val="24"/>
        </w:rPr>
        <w:lastRenderedPageBreak/>
        <w:t>классе, а во-вторых, путем  применения таких форм учебного процесса как групповые формы обучения, факультативы, модульно-рейтинговое обучение, обучение по индивидуальным образовательным траекториям и т.д.</w:t>
      </w:r>
      <w:proofErr w:type="gramEnd"/>
    </w:p>
    <w:p w:rsidR="00A66A4A" w:rsidRDefault="00A66A4A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6A4A" w:rsidRDefault="00A66A4A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6A4A" w:rsidRDefault="00A66A4A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6A4A" w:rsidRPr="00F37E22" w:rsidRDefault="00A66A4A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1304" w:rsidRPr="00F37E22" w:rsidRDefault="00191304" w:rsidP="008F61F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E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F37E22">
        <w:rPr>
          <w:rFonts w:ascii="Times New Roman" w:hAnsi="Times New Roman" w:cs="Times New Roman"/>
          <w:b/>
          <w:color w:val="000000"/>
          <w:sz w:val="24"/>
          <w:szCs w:val="24"/>
        </w:rPr>
        <w:t>. Описание мес</w:t>
      </w:r>
      <w:r w:rsidR="004B3A05" w:rsidRPr="00F37E22">
        <w:rPr>
          <w:rFonts w:ascii="Times New Roman" w:hAnsi="Times New Roman" w:cs="Times New Roman"/>
          <w:b/>
          <w:color w:val="000000"/>
          <w:sz w:val="24"/>
          <w:szCs w:val="24"/>
        </w:rPr>
        <w:t>та учебного предмета «Информатика</w:t>
      </w:r>
      <w:r w:rsidRPr="00F37E22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7C6F1B" w:rsidRPr="0095530C" w:rsidRDefault="00191304" w:rsidP="008F61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8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66A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6A4A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Информатика в 5 классе изучается за счёт части, формируемой участниками образовательного процесса.</w:t>
      </w:r>
      <w:r w:rsidR="007C6F1B" w:rsidRPr="008768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6F1B" w:rsidRPr="0095530C">
        <w:rPr>
          <w:rFonts w:ascii="Times New Roman" w:hAnsi="Times New Roman" w:cs="Times New Roman"/>
          <w:sz w:val="24"/>
          <w:szCs w:val="24"/>
        </w:rPr>
        <w:t xml:space="preserve">Общее количество уроков </w:t>
      </w:r>
      <w:r w:rsidR="0095530C" w:rsidRPr="0095530C">
        <w:rPr>
          <w:rFonts w:ascii="Times New Roman" w:hAnsi="Times New Roman" w:cs="Times New Roman"/>
          <w:sz w:val="24"/>
          <w:szCs w:val="24"/>
        </w:rPr>
        <w:t>информатики в 5 классе 35 часов</w:t>
      </w:r>
      <w:r w:rsidR="00742DC0" w:rsidRPr="0095530C">
        <w:rPr>
          <w:rFonts w:ascii="Times New Roman" w:hAnsi="Times New Roman" w:cs="Times New Roman"/>
          <w:sz w:val="24"/>
          <w:szCs w:val="24"/>
        </w:rPr>
        <w:t xml:space="preserve"> из расчёта 1 час в неделю.</w:t>
      </w:r>
    </w:p>
    <w:p w:rsidR="007C6F1B" w:rsidRPr="00F37E22" w:rsidRDefault="007C6F1B" w:rsidP="008F61F1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 xml:space="preserve">IV. Личностные, </w:t>
      </w:r>
      <w:proofErr w:type="spellStart"/>
      <w:r w:rsidRPr="00F37E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37E22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</w:t>
      </w:r>
    </w:p>
    <w:p w:rsidR="00B0050F" w:rsidRPr="00F37E22" w:rsidRDefault="007C6F1B" w:rsidP="00ED1B6E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>предмета « Информатика»</w:t>
      </w:r>
    </w:p>
    <w:p w:rsidR="007C6F1B" w:rsidRPr="00F37E22" w:rsidRDefault="007C6F1B" w:rsidP="00D611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37E22">
        <w:rPr>
          <w:rFonts w:ascii="Times New Roman" w:hAnsi="Times New Roman" w:cs="Times New Roman"/>
          <w:sz w:val="24"/>
          <w:szCs w:val="24"/>
        </w:rPr>
        <w:t xml:space="preserve"> изучения предмета «Информатика» являются:</w:t>
      </w:r>
    </w:p>
    <w:p w:rsidR="007C6F1B" w:rsidRPr="00F37E22" w:rsidRDefault="0045419F" w:rsidP="00D611D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r w:rsidR="007C6F1B" w:rsidRPr="00F37E22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C6F1B" w:rsidRPr="00F37E22" w:rsidRDefault="0045419F" w:rsidP="008F61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r w:rsidR="007C6F1B" w:rsidRPr="00F37E22">
        <w:rPr>
          <w:rFonts w:ascii="Times New Roman" w:hAnsi="Times New Roman" w:cs="Times New Roman"/>
          <w:sz w:val="24"/>
          <w:szCs w:val="24"/>
        </w:rPr>
        <w:t>понимание необходимости владения средствами информационных и коммуникационных технологий для достижения своих целей и решения своих задач в современном информационном обществе;</w:t>
      </w:r>
    </w:p>
    <w:p w:rsidR="007C6F1B" w:rsidRPr="00F37E22" w:rsidRDefault="0045419F" w:rsidP="008F61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r w:rsidR="007C6F1B" w:rsidRPr="00F37E22">
        <w:rPr>
          <w:rFonts w:ascii="Times New Roman" w:hAnsi="Times New Roman" w:cs="Times New Roman"/>
          <w:sz w:val="24"/>
          <w:szCs w:val="24"/>
        </w:rPr>
        <w:t>готовность использования средств ИКТ в учебном процессе в качестве инструмента повышения эффективности обучения и для продолжения обучения в формах, основанных на применении информационных и коммуникационных технологий;</w:t>
      </w:r>
    </w:p>
    <w:p w:rsidR="007C6F1B" w:rsidRPr="00F37E22" w:rsidRDefault="0045419F" w:rsidP="008F61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C6F1B" w:rsidRPr="00F37E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C6F1B" w:rsidRPr="00F37E22">
        <w:rPr>
          <w:rFonts w:ascii="Times New Roman" w:hAnsi="Times New Roman" w:cs="Times New Roman"/>
          <w:sz w:val="24"/>
          <w:szCs w:val="24"/>
        </w:rPr>
        <w:t xml:space="preserve"> кругозора в отношении профессий, основанных на квалифицированном владении информационными и коммуникационными технологиями; понимание значимости освоения информационных и коммуникационных технологий  для профессионального роста в будущем;</w:t>
      </w:r>
    </w:p>
    <w:p w:rsidR="007C6F1B" w:rsidRPr="00F37E22" w:rsidRDefault="0045419F" w:rsidP="00BF39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r w:rsidR="007C6F1B" w:rsidRPr="00F37E22">
        <w:rPr>
          <w:rFonts w:ascii="Times New Roman" w:hAnsi="Times New Roman" w:cs="Times New Roman"/>
          <w:sz w:val="24"/>
          <w:szCs w:val="24"/>
        </w:rPr>
        <w:t>понимание необходимости соблюдения правовых и этических норм при работе с информацией.</w:t>
      </w:r>
    </w:p>
    <w:p w:rsidR="007C6F1B" w:rsidRPr="00F37E22" w:rsidRDefault="007C6F1B" w:rsidP="008F61F1">
      <w:pPr>
        <w:widowControl w:val="0"/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E2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«Информатика» является формирование </w:t>
      </w:r>
      <w:proofErr w:type="spellStart"/>
      <w:proofErr w:type="gramStart"/>
      <w:r w:rsidRPr="00F37E22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F37E22">
        <w:rPr>
          <w:rFonts w:ascii="Times New Roman" w:hAnsi="Times New Roman" w:cs="Times New Roman"/>
          <w:sz w:val="24"/>
          <w:szCs w:val="24"/>
        </w:rPr>
        <w:t xml:space="preserve"> и универсальных учебных действий (УУД).</w:t>
      </w:r>
    </w:p>
    <w:p w:rsidR="007C6F1B" w:rsidRPr="00F37E22" w:rsidRDefault="007C6F1B" w:rsidP="008F61F1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F37E22">
        <w:rPr>
          <w:rFonts w:ascii="Times New Roman" w:hAnsi="Times New Roman" w:cs="Times New Roman"/>
          <w:i/>
          <w:sz w:val="24"/>
          <w:szCs w:val="24"/>
          <w:u w:val="single"/>
        </w:rPr>
        <w:t>ИКТ-компетенции</w:t>
      </w:r>
      <w:proofErr w:type="spellEnd"/>
      <w:proofErr w:type="gramEnd"/>
      <w:r w:rsidRPr="00F37E2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C6F1B" w:rsidRPr="00F37E22" w:rsidRDefault="007C6F1B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Владение информационными и коммуникационными технологиями, поиском, построением и передачей информации, презентацией выполненных работ, умением безопасного использования средств информационных и коммуникационных технологий и сети Интернет.</w:t>
      </w:r>
    </w:p>
    <w:p w:rsidR="00323AD4" w:rsidRPr="00F37E22" w:rsidRDefault="007C6F1B" w:rsidP="00152F67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E22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F37E2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C6F1B" w:rsidRPr="00F37E22" w:rsidRDefault="00323AD4" w:rsidP="008F61F1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-с</w:t>
      </w:r>
      <w:r w:rsidR="007C6F1B" w:rsidRPr="00F37E22">
        <w:rPr>
          <w:b w:val="0"/>
          <w:bCs w:val="0"/>
        </w:rPr>
        <w:t>амостоятельно обнаруживать и формулировать учебную проблему, определять цель учебной деят</w:t>
      </w:r>
      <w:r w:rsidRPr="00F37E22">
        <w:rPr>
          <w:b w:val="0"/>
          <w:bCs w:val="0"/>
        </w:rPr>
        <w:t>ельности, выбирать тему проекта;</w:t>
      </w:r>
    </w:p>
    <w:p w:rsidR="007C6F1B" w:rsidRPr="00F37E22" w:rsidRDefault="00323AD4" w:rsidP="008F61F1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-к</w:t>
      </w:r>
      <w:r w:rsidR="007C6F1B" w:rsidRPr="00F37E22">
        <w:rPr>
          <w:b w:val="0"/>
          <w:bCs w:val="0"/>
        </w:rPr>
        <w:t>лассифицировать текущие задачи по критериям важности</w:t>
      </w:r>
      <w:r w:rsidRPr="00F37E22">
        <w:rPr>
          <w:b w:val="0"/>
          <w:bCs w:val="0"/>
        </w:rPr>
        <w:t>, срочности, жёсткости/гибкости;</w:t>
      </w:r>
    </w:p>
    <w:p w:rsidR="007C6F1B" w:rsidRPr="00F37E22" w:rsidRDefault="00323AD4" w:rsidP="008F61F1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-п</w:t>
      </w:r>
      <w:r w:rsidR="007C6F1B" w:rsidRPr="00F37E22">
        <w:rPr>
          <w:b w:val="0"/>
          <w:bCs w:val="0"/>
        </w:rPr>
        <w:t>ланировать пути реализации личных проектов, выдел</w:t>
      </w:r>
      <w:r w:rsidRPr="00F37E22">
        <w:rPr>
          <w:b w:val="0"/>
          <w:bCs w:val="0"/>
        </w:rPr>
        <w:t>ять в больших задачах подзадачи;</w:t>
      </w:r>
    </w:p>
    <w:p w:rsidR="007C6F1B" w:rsidRPr="00F37E22" w:rsidRDefault="00323AD4" w:rsidP="00152F67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-о</w:t>
      </w:r>
      <w:r w:rsidR="007C6F1B" w:rsidRPr="00F37E22">
        <w:rPr>
          <w:b w:val="0"/>
          <w:bCs w:val="0"/>
        </w:rPr>
        <w:t xml:space="preserve">рганизовывать список текущих дел таким образом, чтобы нужные задачи </w:t>
      </w:r>
      <w:r w:rsidRPr="00F37E22">
        <w:rPr>
          <w:b w:val="0"/>
          <w:bCs w:val="0"/>
        </w:rPr>
        <w:t>извлекались в подходящий момент;</w:t>
      </w:r>
    </w:p>
    <w:p w:rsidR="00323AD4" w:rsidRPr="00F37E22" w:rsidRDefault="007C6F1B" w:rsidP="00152F67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7E22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BF5153" w:rsidRPr="00F37E22" w:rsidRDefault="00BF5153" w:rsidP="00BF5153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lastRenderedPageBreak/>
        <w:t>-организовывать список текущих дел таким образом, чтобы нужные задачи извлекались в подходящий момент;</w:t>
      </w:r>
    </w:p>
    <w:p w:rsidR="007C6F1B" w:rsidRPr="00F37E22" w:rsidRDefault="007C6F1B" w:rsidP="008F61F1">
      <w:pPr>
        <w:pStyle w:val="ab"/>
        <w:ind w:firstLine="284"/>
        <w:jc w:val="both"/>
        <w:rPr>
          <w:b w:val="0"/>
          <w:bCs w:val="0"/>
        </w:rPr>
      </w:pPr>
    </w:p>
    <w:p w:rsidR="007C6F1B" w:rsidRPr="00F37E22" w:rsidRDefault="007C6F1B" w:rsidP="008F61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F37E22">
        <w:rPr>
          <w:rFonts w:ascii="Times New Roman" w:hAnsi="Times New Roman" w:cs="Times New Roman"/>
          <w:sz w:val="24"/>
          <w:szCs w:val="24"/>
        </w:rPr>
        <w:t xml:space="preserve"> познавательных УУД служат учебный материал модулей «Поиск информации», «Хранение и обработка больших объемов данных», «Управление личными проектами», «Моделирование», «Знакомство с математической логикой».</w:t>
      </w:r>
    </w:p>
    <w:p w:rsidR="00323AD4" w:rsidRPr="00F37E22" w:rsidRDefault="007C6F1B" w:rsidP="00152F67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7E22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7C6F1B" w:rsidRPr="00F37E22" w:rsidRDefault="007C6F1B" w:rsidP="008F61F1">
      <w:pPr>
        <w:pStyle w:val="ab"/>
        <w:ind w:firstLine="284"/>
        <w:jc w:val="both"/>
        <w:rPr>
          <w:b w:val="0"/>
          <w:bCs w:val="0"/>
        </w:rPr>
      </w:pPr>
      <w:r w:rsidRPr="00D611D2">
        <w:rPr>
          <w:bCs w:val="0"/>
        </w:rPr>
        <w:t>А</w:t>
      </w:r>
      <w:r w:rsidRPr="00F37E22">
        <w:rPr>
          <w:b w:val="0"/>
          <w:bCs w:val="0"/>
        </w:rPr>
        <w:t>. Непосредственная коммуникация.</w:t>
      </w:r>
    </w:p>
    <w:p w:rsidR="007C6F1B" w:rsidRPr="00F37E22" w:rsidRDefault="007C6F1B" w:rsidP="008F61F1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Создавать свой образ в сети Интернет.</w:t>
      </w:r>
    </w:p>
    <w:p w:rsidR="007C6F1B" w:rsidRDefault="007C6F1B" w:rsidP="008F61F1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Соблюдать правила сетевого общения, вести беседу в заданном формате,  придерживаться темы при общении.</w:t>
      </w:r>
    </w:p>
    <w:p w:rsidR="00A66A4A" w:rsidRPr="00A66A4A" w:rsidRDefault="00A66A4A" w:rsidP="00A66A4A">
      <w:pPr>
        <w:rPr>
          <w:lang w:eastAsia="ar-SA"/>
        </w:rPr>
      </w:pPr>
    </w:p>
    <w:p w:rsidR="007C6F1B" w:rsidRPr="00F37E22" w:rsidRDefault="007C6F1B" w:rsidP="008F61F1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Реагировать на опасные ситуации, распознавать провокации и попытки манипуляции со стороны ваших виртуальных собеседников.</w:t>
      </w:r>
    </w:p>
    <w:p w:rsidR="007C6F1B" w:rsidRPr="00F37E22" w:rsidRDefault="007C6F1B" w:rsidP="008F61F1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Планировать и готовить публичные выступления с компьютерным сопровождением, учитывая особенности аудитории.</w:t>
      </w:r>
    </w:p>
    <w:p w:rsidR="007C6F1B" w:rsidRPr="00D611D2" w:rsidRDefault="007C6F1B" w:rsidP="00D611D2">
      <w:pPr>
        <w:pStyle w:val="ab"/>
        <w:ind w:firstLine="284"/>
        <w:jc w:val="both"/>
        <w:rPr>
          <w:b w:val="0"/>
          <w:bCs w:val="0"/>
        </w:rPr>
      </w:pPr>
      <w:r w:rsidRPr="00F37E22">
        <w:rPr>
          <w:b w:val="0"/>
          <w:bCs w:val="0"/>
        </w:rPr>
        <w:t>Привлекать и удерживать внимание слушателей во время выступления.</w:t>
      </w:r>
    </w:p>
    <w:p w:rsidR="007C6F1B" w:rsidRPr="00F37E22" w:rsidRDefault="007C6F1B" w:rsidP="008F61F1">
      <w:pPr>
        <w:pStyle w:val="ab"/>
        <w:ind w:firstLine="284"/>
        <w:jc w:val="both"/>
        <w:rPr>
          <w:b w:val="0"/>
          <w:bCs w:val="0"/>
        </w:rPr>
      </w:pPr>
      <w:r w:rsidRPr="00D611D2">
        <w:rPr>
          <w:bCs w:val="0"/>
        </w:rPr>
        <w:t>Б.</w:t>
      </w:r>
      <w:r w:rsidRPr="00F37E22">
        <w:rPr>
          <w:b w:val="0"/>
          <w:bCs w:val="0"/>
        </w:rPr>
        <w:t xml:space="preserve"> Опосредованная коммуникация.</w:t>
      </w:r>
    </w:p>
    <w:p w:rsidR="007C6F1B" w:rsidRPr="00F37E22" w:rsidRDefault="007C6F1B" w:rsidP="008F61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Создавать печатные издания разных видов, предназначенные для разных целей, оформленные с применением разных выразительных средств.</w:t>
      </w:r>
    </w:p>
    <w:p w:rsidR="007C6F1B" w:rsidRPr="00F37E22" w:rsidRDefault="007C6F1B" w:rsidP="00D611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Создавать изображения, предназначенные для разных целей.</w:t>
      </w:r>
    </w:p>
    <w:p w:rsidR="007C6F1B" w:rsidRPr="00F37E22" w:rsidRDefault="007C6F1B" w:rsidP="00D611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Создавать свои фильмы на компьютере.</w:t>
      </w:r>
    </w:p>
    <w:p w:rsidR="007C6F1B" w:rsidRPr="00F37E22" w:rsidRDefault="007C6F1B" w:rsidP="00D611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Создавать собственные </w:t>
      </w:r>
      <w:r w:rsidRPr="00F37E2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37E22">
        <w:rPr>
          <w:rFonts w:ascii="Times New Roman" w:hAnsi="Times New Roman" w:cs="Times New Roman"/>
          <w:sz w:val="24"/>
          <w:szCs w:val="24"/>
        </w:rPr>
        <w:t>-страницы и редактировать суще</w:t>
      </w:r>
      <w:r w:rsidRPr="00F37E22">
        <w:rPr>
          <w:rFonts w:ascii="Times New Roman" w:hAnsi="Times New Roman" w:cs="Times New Roman"/>
          <w:sz w:val="24"/>
          <w:szCs w:val="24"/>
        </w:rPr>
        <w:softHyphen/>
        <w:t>ствующие.</w:t>
      </w:r>
    </w:p>
    <w:p w:rsidR="007C6F1B" w:rsidRPr="00F37E22" w:rsidRDefault="007C6F1B" w:rsidP="00D611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Оформлять </w:t>
      </w:r>
      <w:r w:rsidRPr="00F37E2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37E22">
        <w:rPr>
          <w:rFonts w:ascii="Times New Roman" w:hAnsi="Times New Roman" w:cs="Times New Roman"/>
          <w:sz w:val="24"/>
          <w:szCs w:val="24"/>
        </w:rPr>
        <w:t>-страницы с помощью каскадных таблиц стилей (CSS).</w:t>
      </w:r>
    </w:p>
    <w:p w:rsidR="007C6F1B" w:rsidRPr="00F37E22" w:rsidRDefault="007C6F1B" w:rsidP="00D611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Превращать эскиз будущей </w:t>
      </w:r>
      <w:r w:rsidRPr="00F37E2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37E22">
        <w:rPr>
          <w:rFonts w:ascii="Times New Roman" w:hAnsi="Times New Roman" w:cs="Times New Roman"/>
          <w:sz w:val="24"/>
          <w:szCs w:val="24"/>
        </w:rPr>
        <w:t>-страницы в html-документ.</w:t>
      </w:r>
    </w:p>
    <w:p w:rsidR="007C6F1B" w:rsidRPr="00F37E22" w:rsidRDefault="007C6F1B" w:rsidP="00D611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F37E22">
        <w:rPr>
          <w:rFonts w:ascii="Times New Roman" w:hAnsi="Times New Roman" w:cs="Times New Roman"/>
          <w:sz w:val="24"/>
          <w:szCs w:val="24"/>
        </w:rPr>
        <w:t xml:space="preserve"> коммуникативных УУД в непосредственной коммуникации служит учебный материал модулей «Общение в сети Интернет» и «Выступление с компьютерным сопровождением», а в опосредованной коммуникации – учебный материал модулей «Создание документов и печатных изданий», «Создание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продукции», «Создание электронных изданий».</w:t>
      </w:r>
    </w:p>
    <w:p w:rsidR="000946C4" w:rsidRPr="00F37E22" w:rsidRDefault="001253DF" w:rsidP="00152F67">
      <w:pPr>
        <w:widowControl w:val="0"/>
        <w:spacing w:before="24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F37E22">
        <w:rPr>
          <w:rFonts w:ascii="Times New Roman" w:hAnsi="Times New Roman" w:cs="Times New Roman"/>
          <w:sz w:val="24"/>
          <w:szCs w:val="24"/>
        </w:rPr>
        <w:t xml:space="preserve"> изучения предмета «Информатика» являются следующие умения</w:t>
      </w:r>
      <w:r w:rsidR="00D611D2">
        <w:rPr>
          <w:rFonts w:ascii="Times New Roman" w:hAnsi="Times New Roman" w:cs="Times New Roman"/>
          <w:sz w:val="24"/>
          <w:szCs w:val="24"/>
        </w:rPr>
        <w:t>: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253DF" w:rsidRPr="00D611D2">
        <w:rPr>
          <w:rFonts w:ascii="Times New Roman" w:hAnsi="Times New Roman" w:cs="Times New Roman"/>
          <w:sz w:val="24"/>
          <w:szCs w:val="24"/>
        </w:rPr>
        <w:t>понимать</w:t>
      </w:r>
      <w:r w:rsidR="001253DF" w:rsidRPr="00F37E22">
        <w:rPr>
          <w:rFonts w:ascii="Times New Roman" w:hAnsi="Times New Roman" w:cs="Times New Roman"/>
          <w:sz w:val="24"/>
          <w:szCs w:val="24"/>
        </w:rPr>
        <w:t xml:space="preserve"> и правильно применять на бытовом уровне понятия «информация», «информационный объект»;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r w:rsidR="001253DF" w:rsidRPr="00F37E22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r w:rsidR="001253DF" w:rsidRPr="00F37E22">
        <w:rPr>
          <w:rFonts w:ascii="Times New Roman" w:hAnsi="Times New Roman" w:cs="Times New Roman"/>
          <w:sz w:val="24"/>
          <w:szCs w:val="24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 </w:t>
      </w:r>
      <w:r w:rsidR="001253DF" w:rsidRPr="00F37E22">
        <w:rPr>
          <w:rFonts w:ascii="Times New Roman" w:hAnsi="Times New Roman" w:cs="Times New Roman"/>
          <w:sz w:val="24"/>
          <w:szCs w:val="24"/>
        </w:rPr>
        <w:t>приводить примеры информационных носителей;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иметь представление о способах кодирования информации;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уметь кодировать и декодировать простейшее сообщение;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определять устройства компьютера, моделирующие основные компоненты информационных функций человека;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запускать программы из меню Пуск;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уметь изменять размеры и перемещать окна, реагировать на диалоговые окна;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уметь применять простейший графический редактор для создания и редактирования рисунков;</w:t>
      </w:r>
    </w:p>
    <w:p w:rsidR="001253DF" w:rsidRPr="00F37E22" w:rsidRDefault="0045419F" w:rsidP="008F6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уметь выполнять вычисления с помощью приложения Калькулятор;</w:t>
      </w:r>
    </w:p>
    <w:p w:rsidR="001253DF" w:rsidRDefault="0045419F" w:rsidP="00D61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</w:t>
      </w:r>
      <w:r w:rsidR="001253DF" w:rsidRPr="00F37E22">
        <w:rPr>
          <w:rFonts w:ascii="Times New Roman" w:hAnsi="Times New Roman" w:cs="Times New Roman"/>
          <w:sz w:val="24"/>
          <w:szCs w:val="24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876889" w:rsidRPr="00F37E22" w:rsidRDefault="00876889" w:rsidP="00D61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12" w:rsidRPr="00F37E22" w:rsidRDefault="00DD1B14" w:rsidP="00E0169C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F37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Содержание </w:t>
      </w:r>
      <w:r w:rsidRPr="00F3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 «Информатика</w:t>
      </w:r>
      <w:r w:rsidRPr="00F37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34CA9" w:rsidRPr="00F37E22" w:rsidRDefault="00834CA9" w:rsidP="00E0169C">
      <w:pPr>
        <w:spacing w:before="210"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</w:pPr>
      <w:r w:rsidRPr="00F37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E22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5-й класс (34 ч)</w:t>
      </w:r>
    </w:p>
    <w:p w:rsidR="00DD1B14" w:rsidRDefault="00434F8C" w:rsidP="00190672">
      <w:pPr>
        <w:pStyle w:val="a8"/>
        <w:spacing w:before="0" w:beforeAutospacing="0" w:after="0" w:afterAutospacing="0"/>
        <w:ind w:firstLine="567"/>
        <w:rPr>
          <w:iCs/>
        </w:rPr>
      </w:pPr>
      <w:r>
        <w:rPr>
          <w:b/>
          <w:iCs/>
        </w:rPr>
        <w:t xml:space="preserve"> Информация вокруг нас (11ч.)</w:t>
      </w:r>
      <w:r w:rsidR="00190672">
        <w:rPr>
          <w:b/>
          <w:iCs/>
        </w:rPr>
        <w:t xml:space="preserve"> </w:t>
      </w:r>
      <w:r w:rsidR="00190672">
        <w:rPr>
          <w:iCs/>
        </w:rPr>
        <w:t>Информация. Действия с информацией.  Хранение информации. Носители информации. Передача информации. В мире кодов. Способы кодирования информации. Метод координат. Текстовая информация. Таблицы. Наглядные формы представления информации. Получение новой информации.</w:t>
      </w:r>
    </w:p>
    <w:p w:rsidR="00A66A4A" w:rsidRDefault="00434F8C" w:rsidP="00434F8C">
      <w:pPr>
        <w:pStyle w:val="a8"/>
        <w:spacing w:before="0" w:beforeAutospacing="0" w:after="0" w:afterAutospacing="0"/>
        <w:ind w:firstLine="567"/>
        <w:rPr>
          <w:iCs/>
        </w:rPr>
      </w:pPr>
      <w:r>
        <w:rPr>
          <w:b/>
          <w:iCs/>
        </w:rPr>
        <w:t>Компьютер для начинающих (11ч)</w:t>
      </w:r>
      <w:r w:rsidR="00190672">
        <w:rPr>
          <w:iCs/>
        </w:rPr>
        <w:t xml:space="preserve"> Как устроен компьютер. Техника безопасности и организация рабочего места. Ввод информации в память компьютера. Программы и файлы. </w:t>
      </w:r>
    </w:p>
    <w:p w:rsidR="00434F8C" w:rsidRDefault="00190672" w:rsidP="00434F8C">
      <w:pPr>
        <w:pStyle w:val="a8"/>
        <w:spacing w:before="0" w:beforeAutospacing="0" w:after="0" w:afterAutospacing="0"/>
        <w:ind w:firstLine="567"/>
        <w:rPr>
          <w:iCs/>
        </w:rPr>
      </w:pPr>
      <w:r>
        <w:rPr>
          <w:iCs/>
        </w:rPr>
        <w:t>Рабочий стол. Управление компьютером с помощью мыши. Главное меню. Что можно выбрать в компьютерном меню. Компьюте</w:t>
      </w:r>
      <w:proofErr w:type="gramStart"/>
      <w:r>
        <w:rPr>
          <w:iCs/>
        </w:rPr>
        <w:t>р-</w:t>
      </w:r>
      <w:proofErr w:type="gramEnd"/>
      <w:r>
        <w:rPr>
          <w:iCs/>
        </w:rPr>
        <w:t xml:space="preserve"> основной инструмент подготовки текстов. Компьютерная графика.</w:t>
      </w:r>
      <w:r w:rsidR="00434F8C">
        <w:rPr>
          <w:iCs/>
        </w:rPr>
        <w:t xml:space="preserve"> Создание движущихся изображений.</w:t>
      </w:r>
    </w:p>
    <w:p w:rsidR="009C1F50" w:rsidRPr="00A66A4A" w:rsidRDefault="00434F8C" w:rsidP="00A66A4A">
      <w:pPr>
        <w:pStyle w:val="a8"/>
        <w:spacing w:before="0" w:beforeAutospacing="0" w:after="0" w:afterAutospacing="0"/>
        <w:ind w:firstLine="567"/>
        <w:rPr>
          <w:iCs/>
        </w:rPr>
      </w:pPr>
      <w:r w:rsidRPr="00434F8C">
        <w:rPr>
          <w:b/>
          <w:iCs/>
        </w:rPr>
        <w:t xml:space="preserve">Материал для </w:t>
      </w:r>
      <w:proofErr w:type="gramStart"/>
      <w:r w:rsidRPr="00434F8C">
        <w:rPr>
          <w:b/>
          <w:iCs/>
        </w:rPr>
        <w:t>любознательных</w:t>
      </w:r>
      <w:proofErr w:type="gramEnd"/>
      <w:r w:rsidRPr="00434F8C">
        <w:rPr>
          <w:b/>
          <w:iCs/>
        </w:rPr>
        <w:t>.</w:t>
      </w:r>
      <w:r>
        <w:rPr>
          <w:b/>
          <w:iCs/>
        </w:rPr>
        <w:t xml:space="preserve"> (12ч) </w:t>
      </w:r>
      <w:r>
        <w:rPr>
          <w:iCs/>
        </w:rPr>
        <w:t xml:space="preserve">Первое путешествие во времени: как хранили информацию раньше. Второе путешествие во времени: носители информации, созданные в </w:t>
      </w:r>
      <w:r>
        <w:rPr>
          <w:iCs/>
          <w:lang w:val="en-US"/>
        </w:rPr>
        <w:t>XX</w:t>
      </w:r>
      <w:r>
        <w:rPr>
          <w:iCs/>
        </w:rPr>
        <w:t xml:space="preserve"> веке. Сколько информации может хранить лазерный диск. Третье путешествие во времени. Научные открытия и средства передачи информации. Язык жестов. Игра «Морской бой». От текста  к рисунку, от рисунка к схеме. Запись плана действий в табличной форме. Что умеет компьютер. История латинской раскладки клавиатуры. Как работает мышь. Основные объекты текстового документа. О шрифтах. Как формируется изображение на экране монитора.</w:t>
      </w:r>
      <w:r w:rsidR="00834CA9" w:rsidRPr="00F37E22">
        <w:rPr>
          <w:b/>
          <w:iCs/>
        </w:rPr>
        <w:t xml:space="preserve"> </w:t>
      </w:r>
    </w:p>
    <w:p w:rsidR="009C1F50" w:rsidRPr="00F37E22" w:rsidRDefault="009C1F50" w:rsidP="00A66A4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E22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для 5 класса</w:t>
      </w:r>
    </w:p>
    <w:p w:rsidR="004C4682" w:rsidRDefault="00A66A4A" w:rsidP="00A66A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 часов</w:t>
      </w:r>
      <w:r w:rsidR="004C4682" w:rsidRPr="00F37E22">
        <w:rPr>
          <w:rFonts w:ascii="Times New Roman" w:hAnsi="Times New Roman" w:cs="Times New Roman"/>
          <w:b/>
          <w:sz w:val="24"/>
          <w:szCs w:val="24"/>
        </w:rPr>
        <w:t xml:space="preserve"> в год </w:t>
      </w:r>
      <w:r>
        <w:rPr>
          <w:rFonts w:ascii="Times New Roman" w:hAnsi="Times New Roman" w:cs="Times New Roman"/>
          <w:b/>
          <w:sz w:val="24"/>
          <w:szCs w:val="24"/>
        </w:rPr>
        <w:t>(35 рабочих</w:t>
      </w:r>
      <w:r w:rsidR="004C4682" w:rsidRPr="00F37E22">
        <w:rPr>
          <w:rFonts w:ascii="Times New Roman" w:hAnsi="Times New Roman" w:cs="Times New Roman"/>
          <w:b/>
          <w:sz w:val="24"/>
          <w:szCs w:val="24"/>
        </w:rPr>
        <w:t xml:space="preserve"> недели из расчёта 1 час в неделю) </w:t>
      </w:r>
    </w:p>
    <w:p w:rsidR="00A66A4A" w:rsidRDefault="00A66A4A" w:rsidP="00A66A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093"/>
        <w:gridCol w:w="616"/>
        <w:gridCol w:w="2594"/>
        <w:gridCol w:w="2986"/>
        <w:gridCol w:w="2594"/>
        <w:gridCol w:w="2594"/>
        <w:gridCol w:w="2590"/>
      </w:tblGrid>
      <w:tr w:rsidR="00434F8C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434F8C" w:rsidRPr="00A005DD" w:rsidRDefault="00434F8C" w:rsidP="00A66A4A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</w:tc>
        <w:tc>
          <w:tcPr>
            <w:tcW w:w="868" w:type="pct"/>
            <w:vAlign w:val="center"/>
          </w:tcPr>
          <w:p w:rsidR="00434F8C" w:rsidRPr="00A005DD" w:rsidRDefault="00434F8C" w:rsidP="00CC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434F8C" w:rsidRPr="00A005DD" w:rsidRDefault="00434F8C" w:rsidP="00CC19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28" w:type="pct"/>
          </w:tcPr>
          <w:p w:rsidR="00434F8C" w:rsidRPr="00A005DD" w:rsidRDefault="00434F8C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предметной учебной деятельности для достижения предметных результатов</w:t>
            </w:r>
          </w:p>
        </w:tc>
        <w:tc>
          <w:tcPr>
            <w:tcW w:w="838" w:type="pct"/>
          </w:tcPr>
          <w:p w:rsidR="00434F8C" w:rsidRPr="00A005DD" w:rsidRDefault="00434F8C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виды     деятельности учащихся для достижения           личностных,                  </w:t>
            </w:r>
            <w:proofErr w:type="spellStart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и    предметных результатов обучения:</w:t>
            </w:r>
          </w:p>
          <w:p w:rsidR="00434F8C" w:rsidRPr="00A005DD" w:rsidRDefault="00434F8C" w:rsidP="00CC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(личностные), </w:t>
            </w:r>
          </w:p>
          <w:p w:rsidR="00434F8C" w:rsidRPr="00A005DD" w:rsidRDefault="00434F8C" w:rsidP="00CC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познавательные), </w:t>
            </w:r>
          </w:p>
          <w:p w:rsidR="00434F8C" w:rsidRPr="00A005DD" w:rsidRDefault="00434F8C" w:rsidP="00CC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коммуникативные);</w:t>
            </w:r>
          </w:p>
          <w:p w:rsidR="00434F8C" w:rsidRPr="00A005DD" w:rsidRDefault="00434F8C" w:rsidP="00CC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005DD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регулятивные)</w:t>
            </w:r>
          </w:p>
        </w:tc>
      </w:tr>
      <w:tr w:rsidR="00434F8C" w:rsidRPr="00A005DD" w:rsidTr="00BF5153">
        <w:trPr>
          <w:gridAfter w:val="3"/>
          <w:wAfter w:w="2183" w:type="pct"/>
          <w:cantSplit/>
          <w:trHeight w:val="363"/>
        </w:trPr>
        <w:tc>
          <w:tcPr>
            <w:tcW w:w="2817" w:type="pct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4F8C" w:rsidRPr="00A005DD" w:rsidRDefault="00434F8C" w:rsidP="00CC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(8 часов)</w:t>
            </w:r>
          </w:p>
        </w:tc>
      </w:tr>
      <w:tr w:rsidR="00434F8C" w:rsidRPr="00A005DD" w:rsidTr="005032C8">
        <w:trPr>
          <w:gridAfter w:val="3"/>
          <w:wAfter w:w="2183" w:type="pct"/>
          <w:cantSplit/>
          <w:trHeight w:val="670"/>
        </w:trPr>
        <w:tc>
          <w:tcPr>
            <w:tcW w:w="1078" w:type="pct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4F8C" w:rsidRPr="00A005DD" w:rsidRDefault="00A063A1" w:rsidP="00A0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вокруг нас</w:t>
            </w:r>
          </w:p>
        </w:tc>
        <w:tc>
          <w:tcPr>
            <w:tcW w:w="173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4F8C" w:rsidRPr="00A005DD" w:rsidRDefault="00A063A1" w:rsidP="00A0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8" w:type="pct"/>
          </w:tcPr>
          <w:p w:rsidR="00434F8C" w:rsidRPr="00A005DD" w:rsidRDefault="00434F8C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434F8C" w:rsidRPr="00A005DD" w:rsidRDefault="00434F8C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8C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A005DD" w:rsidRDefault="00A063A1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005DD">
              <w:rPr>
                <w:rFonts w:ascii="Times New Roman" w:hAnsi="Times New Roman" w:cs="Times New Roman"/>
                <w:sz w:val="24"/>
                <w:szCs w:val="24"/>
              </w:rPr>
              <w:t>§ 1.1,</w:t>
            </w:r>
          </w:p>
          <w:p w:rsidR="00434F8C" w:rsidRPr="00A005DD" w:rsidRDefault="00A005DD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1.2</w:t>
            </w:r>
          </w:p>
        </w:tc>
        <w:tc>
          <w:tcPr>
            <w:tcW w:w="868" w:type="pct"/>
            <w:vAlign w:val="center"/>
          </w:tcPr>
          <w:p w:rsidR="00434F8C" w:rsidRPr="00A005DD" w:rsidRDefault="00A063A1" w:rsidP="00A06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Информация. Действия с информацией.  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434F8C" w:rsidRPr="00A005DD" w:rsidRDefault="00A063A1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BF5153" w:rsidRPr="00F37E22" w:rsidRDefault="00D611D2" w:rsidP="00BF515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153" w:rsidRPr="00F37E22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использования средств ИКТ в учебном процессе в качестве инструмента повышения эффективности обучения и для продолжения обучения в формах, основанных на применении информационных и коммуникационных технологий;</w:t>
            </w:r>
          </w:p>
          <w:p w:rsidR="00BF5153" w:rsidRPr="00F37E22" w:rsidRDefault="00BF5153" w:rsidP="00BF515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-понимание необходимости соблюдения правовых и этических норм при работе с информацией.</w:t>
            </w:r>
          </w:p>
          <w:p w:rsidR="00434F8C" w:rsidRPr="00A005DD" w:rsidRDefault="00434F8C" w:rsidP="00A063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434F8C" w:rsidRPr="00791B46" w:rsidRDefault="00791B46" w:rsidP="00791B4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791B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37E2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1.3,</w:t>
            </w:r>
          </w:p>
          <w:p w:rsidR="00BF5153" w:rsidRPr="00A005DD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1.4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Хранение информации. Носители информации.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BF5153" w:rsidRPr="00F37E22" w:rsidRDefault="00BF5153" w:rsidP="00CC19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применять на бытовом уровне понятия «информация», «информационный объект»;</w:t>
            </w:r>
          </w:p>
          <w:p w:rsidR="00BF5153" w:rsidRPr="00F37E22" w:rsidRDefault="00BF5153" w:rsidP="00CC19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 - приводить простые жизненные примеры передачи, хранения и обработки информации в деятельности человека, в живой природе, обществе, технике;</w:t>
            </w:r>
          </w:p>
          <w:p w:rsidR="00BF5153" w:rsidRPr="00F37E22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 приводить примеры информационных носителей;</w:t>
            </w:r>
          </w:p>
          <w:p w:rsidR="00BF5153" w:rsidRPr="00A005DD" w:rsidRDefault="00BF5153" w:rsidP="00BF5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1.5,</w:t>
            </w:r>
          </w:p>
          <w:p w:rsidR="00BF5153" w:rsidRPr="00A005DD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1.6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информации. В мире кодов.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BF5153" w:rsidRPr="00F37E22" w:rsidRDefault="00BF5153" w:rsidP="00BF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различать виды информации по способам её восприятия человеком, по формам представления на материальных носителях;</w:t>
            </w:r>
          </w:p>
          <w:p w:rsidR="00BF5153" w:rsidRPr="00A005DD" w:rsidRDefault="00BF5153" w:rsidP="00CC1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F37E22" w:rsidRDefault="00BF5153" w:rsidP="00791B4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791B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  <w:proofErr w:type="spellStart"/>
            <w:proofErr w:type="gramEnd"/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37E22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 в отношении профессий, основанных на квалифицированном владении информационными и коммуникационными технологиями; понимание значимости освоения информационных и коммуникационных технологий  для профессионального роста в будущем;</w:t>
            </w:r>
          </w:p>
          <w:p w:rsidR="00BF5153" w:rsidRPr="00A005DD" w:rsidRDefault="00BF5153" w:rsidP="00791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1.7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кодирования информации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BF5153" w:rsidRPr="00A005DD" w:rsidRDefault="00BF5153" w:rsidP="00BF515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37E22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 в отношении профессий, основанных на квалифицированном владении информационными и коммуникационными технологиями; </w:t>
            </w:r>
          </w:p>
        </w:tc>
        <w:tc>
          <w:tcPr>
            <w:tcW w:w="838" w:type="pct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1.8, </w:t>
            </w:r>
          </w:p>
          <w:p w:rsidR="00BF5153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1.9,</w:t>
            </w:r>
          </w:p>
          <w:p w:rsidR="00BF5153" w:rsidRPr="00A005DD" w:rsidRDefault="00BF5153" w:rsidP="00A06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1.10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Метод координат. Текстовая информация. Таблицы.</w:t>
            </w:r>
          </w:p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Самостоятельная работа: « Работа с информацией»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BF5153" w:rsidRPr="00A005DD" w:rsidRDefault="00BF5153" w:rsidP="00CC1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cantSplit/>
          <w:trHeight w:val="435"/>
        </w:trPr>
        <w:tc>
          <w:tcPr>
            <w:tcW w:w="2817" w:type="pct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(8 часов)</w:t>
            </w:r>
          </w:p>
        </w:tc>
        <w:tc>
          <w:tcPr>
            <w:tcW w:w="728" w:type="pct"/>
          </w:tcPr>
          <w:p w:rsidR="00BF5153" w:rsidRPr="00A005DD" w:rsidRDefault="00BF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BF5153" w:rsidRPr="00A005DD" w:rsidRDefault="00BF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BF5153" w:rsidRPr="00A005DD" w:rsidRDefault="00BF5153" w:rsidP="00CC1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1.11,</w:t>
            </w:r>
          </w:p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1.12,</w:t>
            </w:r>
          </w:p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1.13</w:t>
            </w:r>
          </w:p>
          <w:p w:rsidR="00BF5153" w:rsidRPr="00A005DD" w:rsidRDefault="00BF5153" w:rsidP="00A0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Наглядные формы представления информации.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BF5153" w:rsidRPr="005032C8" w:rsidRDefault="005032C8" w:rsidP="00CC1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1.14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новой информации.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BF5153" w:rsidRPr="00F37E22" w:rsidRDefault="00BF5153" w:rsidP="00BF515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освоения информационных и коммуникационных технологий  для профессионального роста в будущем;</w:t>
            </w:r>
          </w:p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791B4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1B46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5153" w:rsidRPr="00F37E22" w:rsidRDefault="00BF5153" w:rsidP="00791B4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использования средств ИКТ в учебном процессе в качестве инструмента повышения эффективности обучения и для продолжения обучения в формах, основанных на применении информационных и коммуникационных технологий;</w:t>
            </w:r>
          </w:p>
          <w:p w:rsidR="00BF5153" w:rsidRPr="00F37E22" w:rsidRDefault="00BF5153" w:rsidP="00791B4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Pr="00A005DD" w:rsidRDefault="00BF5153" w:rsidP="0079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1078" w:type="pct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Компьютер для начинающих</w:t>
            </w:r>
          </w:p>
        </w:tc>
        <w:tc>
          <w:tcPr>
            <w:tcW w:w="173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2.1,</w:t>
            </w:r>
          </w:p>
          <w:p w:rsidR="00BF5153" w:rsidRPr="00A005DD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2.2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Как устроен компьютер. Техника безопасности и организация рабочего места.</w:t>
            </w:r>
          </w:p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П.Р.: « Знакомимся с клавиатурой»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Merge w:val="restart"/>
          </w:tcPr>
          <w:p w:rsidR="00BF5153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Pr="00F37E22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-знать о требованиях к организации компьютерного рабочего места, соблюдать требования безопасности и гигиены в работе со средствами ИКТ.</w:t>
            </w:r>
          </w:p>
          <w:p w:rsidR="00BF5153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Pr="00F37E22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-запускать программы из меню Пуск;</w:t>
            </w:r>
          </w:p>
          <w:p w:rsidR="00BF5153" w:rsidRPr="00F37E22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 xml:space="preserve">-уметь применять текстовый редактор для набора, редактирования и форматирования простейших текстов; </w:t>
            </w:r>
          </w:p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BF5153" w:rsidRDefault="00BF5153" w:rsidP="00BF5153">
            <w:pPr>
              <w:pStyle w:val="ab"/>
              <w:jc w:val="left"/>
              <w:rPr>
                <w:bCs w:val="0"/>
              </w:rPr>
            </w:pPr>
            <w:proofErr w:type="gramStart"/>
            <w:r w:rsidRPr="00BF5153">
              <w:rPr>
                <w:bCs w:val="0"/>
              </w:rPr>
              <w:t>Р</w:t>
            </w:r>
            <w:proofErr w:type="gramEnd"/>
            <w:r w:rsidRPr="00BF5153">
              <w:rPr>
                <w:bCs w:val="0"/>
              </w:rPr>
              <w:t>:</w:t>
            </w:r>
          </w:p>
          <w:p w:rsidR="00BF5153" w:rsidRPr="00F37E22" w:rsidRDefault="00BF5153" w:rsidP="00BF5153">
            <w:pPr>
              <w:pStyle w:val="ab"/>
              <w:jc w:val="both"/>
              <w:rPr>
                <w:b w:val="0"/>
                <w:bCs w:val="0"/>
              </w:rPr>
            </w:pPr>
            <w:r w:rsidRPr="00F37E22">
              <w:rPr>
                <w:b w:val="0"/>
                <w:bCs w:val="0"/>
              </w:rPr>
              <w:t>-организовывать список текущих дел таким образом, чтобы нужные задачи извлекались в подходящий момент;</w:t>
            </w:r>
          </w:p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 2.3,</w:t>
            </w:r>
          </w:p>
          <w:p w:rsidR="00BF5153" w:rsidRPr="00A005DD" w:rsidRDefault="00BF5153" w:rsidP="00791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2.5           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Ввод информации в память компьютера. Программы и файлы. Рабочий стол.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F5153" w:rsidRPr="00A005DD" w:rsidRDefault="00BF5153" w:rsidP="00A063A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П.Р.: « Осваиваем мышь»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2.7,</w:t>
            </w:r>
          </w:p>
          <w:p w:rsidR="00BF5153" w:rsidRPr="00A005DD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2.8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Главное меню. Что можно выбрать в компьютерном меню. </w:t>
            </w: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П.Р.: « Запускаем программы»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92366B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79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Pr="00A005DD" w:rsidRDefault="00BF5153" w:rsidP="0079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418"/>
        </w:trPr>
        <w:tc>
          <w:tcPr>
            <w:tcW w:w="2817" w:type="pct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(10 часов)</w:t>
            </w: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2.6, </w:t>
            </w:r>
          </w:p>
          <w:p w:rsidR="00BF5153" w:rsidRPr="00A005DD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2.7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компьютером с помощью мыши. Главное меню.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Merge w:val="restart"/>
          </w:tcPr>
          <w:p w:rsidR="00BF5153" w:rsidRPr="00F37E22" w:rsidRDefault="00F37BF7" w:rsidP="00F37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153" w:rsidRPr="00F37E22">
              <w:rPr>
                <w:rFonts w:ascii="Times New Roman" w:hAnsi="Times New Roman" w:cs="Times New Roman"/>
                <w:sz w:val="24"/>
                <w:szCs w:val="24"/>
              </w:rPr>
              <w:t>уметь изменять размеры и перемещать окна, реагировать на диалоговые окна;</w:t>
            </w:r>
          </w:p>
          <w:p w:rsidR="00BF5153" w:rsidRPr="00F37E22" w:rsidRDefault="00BF5153" w:rsidP="00F37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-вводить информацию в компьютер с помощью клавиатуры и мыши;</w:t>
            </w:r>
          </w:p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2.8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A005D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Что можно выбрать в компьютерном меню.</w:t>
            </w:r>
          </w:p>
          <w:p w:rsidR="00BF5153" w:rsidRPr="00A005DD" w:rsidRDefault="00BF5153" w:rsidP="00A005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П.Р.: «Знакомимся с компьютерным меню»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BF5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15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F51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5153" w:rsidRPr="00F37E22" w:rsidRDefault="00BF5153" w:rsidP="00BF5153">
            <w:pPr>
              <w:pStyle w:val="ab"/>
              <w:ind w:firstLine="284"/>
              <w:jc w:val="both"/>
              <w:rPr>
                <w:b w:val="0"/>
                <w:bCs w:val="0"/>
              </w:rPr>
            </w:pPr>
            <w:r w:rsidRPr="00F37E22">
              <w:rPr>
                <w:b w:val="0"/>
                <w:bCs w:val="0"/>
              </w:rPr>
              <w:t>-планировать пути реализации личных проектов, выделять в больших задачах подзадачи;</w:t>
            </w:r>
          </w:p>
          <w:p w:rsidR="00BF5153" w:rsidRPr="00BF5153" w:rsidRDefault="00BF5153" w:rsidP="00BF5153">
            <w:pPr>
              <w:pStyle w:val="ab"/>
              <w:ind w:firstLine="284"/>
              <w:jc w:val="both"/>
              <w:rPr>
                <w:b w:val="0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BF5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2.9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BF515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</w:t>
            </w:r>
            <w:proofErr w:type="gramStart"/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р-</w:t>
            </w:r>
            <w:proofErr w:type="gramEnd"/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основной инструмент подготовки текстов</w:t>
            </w: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П.Р.: « Выполняем вычисления с помощью программы Калькулятор»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BF5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BF5153" w:rsidRPr="00A005DD" w:rsidRDefault="00BF5153" w:rsidP="00BF5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BF5153">
            <w:pPr>
              <w:pStyle w:val="ab"/>
              <w:ind w:firstLine="284"/>
              <w:jc w:val="both"/>
              <w:rPr>
                <w:b w:val="0"/>
                <w:bCs w:val="0"/>
              </w:rPr>
            </w:pPr>
            <w:proofErr w:type="gramStart"/>
            <w:r>
              <w:t>П</w:t>
            </w:r>
            <w:proofErr w:type="gramEnd"/>
            <w:r>
              <w:t>:</w:t>
            </w:r>
            <w:r w:rsidRPr="00F37E22">
              <w:rPr>
                <w:b w:val="0"/>
                <w:bCs w:val="0"/>
              </w:rPr>
              <w:t xml:space="preserve"> </w:t>
            </w:r>
          </w:p>
          <w:p w:rsidR="00BF5153" w:rsidRPr="00F37E22" w:rsidRDefault="00BF5153" w:rsidP="00BF5153">
            <w:pPr>
              <w:pStyle w:val="ab"/>
              <w:jc w:val="both"/>
              <w:rPr>
                <w:b w:val="0"/>
                <w:bCs w:val="0"/>
              </w:rPr>
            </w:pPr>
            <w:r w:rsidRPr="00F37E22">
              <w:rPr>
                <w:b w:val="0"/>
                <w:bCs w:val="0"/>
              </w:rPr>
              <w:t>-организовывать список текущих дел таким образом, чтобы нужные задачи извлекались в подходящий момент;</w:t>
            </w:r>
          </w:p>
          <w:p w:rsidR="00BF5153" w:rsidRPr="00A005DD" w:rsidRDefault="00BF5153" w:rsidP="00BF5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BF5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BF5153" w:rsidRPr="00A005DD" w:rsidRDefault="00BF5153" w:rsidP="00BF5153">
            <w:pPr>
              <w:pStyle w:val="a8"/>
              <w:spacing w:before="0" w:beforeAutospacing="0" w:after="0" w:afterAutospacing="0"/>
              <w:rPr>
                <w:b/>
                <w:i/>
                <w:iCs/>
              </w:rPr>
            </w:pPr>
            <w:r w:rsidRPr="00A005DD">
              <w:rPr>
                <w:b/>
                <w:i/>
                <w:iCs/>
              </w:rPr>
              <w:t>Контрольная работа: «Компьютер для начинающих»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BF51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BF5153" w:rsidRPr="00F37E22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уметь применять простейший графический редактор для создания и редактирования рисунков;</w:t>
            </w:r>
          </w:p>
          <w:p w:rsidR="00BF5153" w:rsidRPr="00F37E22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-уметь выполнять вычисления с помощью приложения Калькулятор;</w:t>
            </w:r>
          </w:p>
          <w:p w:rsidR="00BF5153" w:rsidRPr="00A005DD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BF5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46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</w:p>
          <w:p w:rsidR="00BF5153" w:rsidRDefault="00BF5153" w:rsidP="00BF5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необходимости соблюдения правовых и этических норм при работе с информацией.</w:t>
            </w:r>
          </w:p>
          <w:p w:rsidR="00BF5153" w:rsidRDefault="00BF5153" w:rsidP="00BF5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3" w:rsidRPr="00A005DD" w:rsidRDefault="00BF5153" w:rsidP="00BF5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BF5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2.10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551FC8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A005DD">
              <w:rPr>
                <w:iCs/>
              </w:rPr>
              <w:t xml:space="preserve"> Компьютерная графика. Создание движущихся изображений.</w:t>
            </w:r>
          </w:p>
          <w:p w:rsidR="00BF5153" w:rsidRPr="00A005DD" w:rsidRDefault="00BF5153" w:rsidP="00551FC8">
            <w:pPr>
              <w:pStyle w:val="a8"/>
              <w:spacing w:before="0" w:beforeAutospacing="0" w:after="0" w:afterAutospacing="0"/>
              <w:rPr>
                <w:i/>
                <w:iCs/>
              </w:rPr>
            </w:pPr>
            <w:r w:rsidRPr="00A005DD">
              <w:rPr>
                <w:i/>
                <w:iCs/>
              </w:rPr>
              <w:t>П.Р.: «Вводим текст»</w:t>
            </w:r>
          </w:p>
          <w:p w:rsidR="00BF5153" w:rsidRPr="00A005DD" w:rsidRDefault="00BF5153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BF5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5153" w:rsidRPr="00F37E22" w:rsidRDefault="00BF5153" w:rsidP="00BF5153">
            <w:pPr>
              <w:pStyle w:val="ab"/>
              <w:ind w:firstLine="284"/>
              <w:jc w:val="both"/>
              <w:rPr>
                <w:b w:val="0"/>
                <w:bCs w:val="0"/>
              </w:rPr>
            </w:pPr>
            <w:r w:rsidRPr="00F37E22">
              <w:rPr>
                <w:b w:val="0"/>
                <w:bCs w:val="0"/>
              </w:rPr>
              <w:t>-классифицировать текущие задачи по критериям важности, срочности, жёсткости/гибкости;</w:t>
            </w:r>
          </w:p>
          <w:p w:rsidR="00BF5153" w:rsidRPr="00A005DD" w:rsidRDefault="00BF5153" w:rsidP="00BF5153">
            <w:pPr>
              <w:pStyle w:val="ab"/>
              <w:ind w:firstLine="284"/>
              <w:jc w:val="both"/>
            </w:pPr>
          </w:p>
        </w:tc>
      </w:tr>
      <w:tr w:rsidR="00BF5153" w:rsidRPr="00A005DD" w:rsidTr="003A5DD1">
        <w:trPr>
          <w:gridAfter w:val="3"/>
          <w:wAfter w:w="2183" w:type="pct"/>
          <w:cantSplit/>
          <w:trHeight w:val="1134"/>
        </w:trPr>
        <w:tc>
          <w:tcPr>
            <w:tcW w:w="1078" w:type="pct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140F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Материал для </w:t>
            </w:r>
            <w:proofErr w:type="gramStart"/>
            <w:r w:rsidRPr="00A005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любознательных</w:t>
            </w:r>
            <w:proofErr w:type="gramEnd"/>
            <w:r w:rsidRPr="00A005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3.1,</w:t>
            </w:r>
          </w:p>
          <w:p w:rsidR="00BF5153" w:rsidRPr="00A005DD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551FC8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A005DD">
              <w:rPr>
                <w:iCs/>
              </w:rPr>
              <w:t xml:space="preserve">Первое путешествие во времени: как хранили информацию раньше. Второе путешествие во времени: носители информации, созданные в </w:t>
            </w:r>
            <w:r w:rsidRPr="00A005DD">
              <w:rPr>
                <w:iCs/>
                <w:lang w:val="en-US"/>
              </w:rPr>
              <w:t>XX</w:t>
            </w:r>
            <w:r w:rsidRPr="00A005DD">
              <w:rPr>
                <w:iCs/>
              </w:rPr>
              <w:t xml:space="preserve"> веке. </w:t>
            </w:r>
            <w:r w:rsidRPr="00A005DD">
              <w:rPr>
                <w:i/>
                <w:iCs/>
              </w:rPr>
              <w:t>П.Р.: «Редактируем текст»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BF5153" w:rsidRPr="00F37E22" w:rsidRDefault="00BF5153" w:rsidP="00BF51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-знать о требованиях к организации компьютерного рабочего места, соблюдать требования безопасности и гигиены в работе со средствами ИКТ.</w:t>
            </w:r>
          </w:p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BF515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3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153" w:rsidRPr="00F37E22" w:rsidRDefault="00BF5153" w:rsidP="00BF5153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владения средствами информационных и коммуникационных технологий для достижения своих целей и решения своих задач в современном информационном обществе;</w:t>
            </w:r>
          </w:p>
          <w:p w:rsidR="00BF5153" w:rsidRPr="00BF5153" w:rsidRDefault="00BF5153" w:rsidP="00BF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3.3,</w:t>
            </w:r>
          </w:p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3.4</w:t>
            </w:r>
          </w:p>
          <w:p w:rsidR="00BF5153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3.5</w:t>
            </w:r>
          </w:p>
          <w:p w:rsidR="00BF5153" w:rsidRPr="00A005DD" w:rsidRDefault="00BF5153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3.6</w:t>
            </w:r>
          </w:p>
        </w:tc>
        <w:tc>
          <w:tcPr>
            <w:tcW w:w="868" w:type="pct"/>
            <w:vAlign w:val="center"/>
          </w:tcPr>
          <w:p w:rsidR="00BF5153" w:rsidRPr="00A005DD" w:rsidRDefault="00BF5153" w:rsidP="00551FC8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A005DD">
              <w:rPr>
                <w:iCs/>
              </w:rPr>
              <w:t>Сколько информации может хранить лазерный диск. Третье путешествие во времени. Научные открытия и средства передачи информации. Язык жестов</w:t>
            </w:r>
            <w:r w:rsidRPr="00A005DD">
              <w:rPr>
                <w:i/>
                <w:iCs/>
              </w:rPr>
              <w:t>. П.Р.: «Работаем с фрагментами текста»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Default="00BF5153" w:rsidP="00BF51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1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51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5153" w:rsidRPr="00F37E22" w:rsidRDefault="00BF5153" w:rsidP="00BF51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ладение информационными и коммуникационными технологиями, поиском, построением и передачей информации, презентацией выполненных работ, умением безопасного использования средств информационных и коммуникационных технологий и сети Интернет.</w:t>
            </w:r>
          </w:p>
          <w:p w:rsidR="00BF5153" w:rsidRPr="00BF5153" w:rsidRDefault="00BF5153" w:rsidP="00BF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467"/>
        </w:trPr>
        <w:tc>
          <w:tcPr>
            <w:tcW w:w="2817" w:type="pct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A0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(8 </w:t>
            </w: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F5153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F5153" w:rsidRDefault="00BF5153" w:rsidP="00791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3.7,</w:t>
            </w:r>
          </w:p>
          <w:p w:rsidR="00BF5153" w:rsidRDefault="00BF5153" w:rsidP="00791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3.8</w:t>
            </w:r>
          </w:p>
          <w:p w:rsidR="00BF5153" w:rsidRPr="00A005DD" w:rsidRDefault="00BF5153" w:rsidP="00791B4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3.9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BF5153" w:rsidRPr="00A005DD" w:rsidRDefault="00BF5153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Игра «Морской бой». От текста  к рисунку, от рисунка к схеме. Запись плана действий в табличной форме</w:t>
            </w: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П.Р.: «Форматируем текст»</w:t>
            </w:r>
          </w:p>
        </w:tc>
        <w:tc>
          <w:tcPr>
            <w:tcW w:w="173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F37BF7" w:rsidRPr="00F37E22" w:rsidRDefault="00F37BF7" w:rsidP="00F37B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уметь применять простейший графический редактор для создания и редактирования рисунков;</w:t>
            </w:r>
          </w:p>
          <w:p w:rsidR="00F37BF7" w:rsidRPr="00F37E22" w:rsidRDefault="00F37BF7" w:rsidP="00F37B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22">
              <w:rPr>
                <w:rFonts w:ascii="Times New Roman" w:hAnsi="Times New Roman" w:cs="Times New Roman"/>
                <w:sz w:val="24"/>
                <w:szCs w:val="24"/>
              </w:rPr>
              <w:t>-уметь выполнять вычисления с помощью приложения Калькулятор;</w:t>
            </w:r>
          </w:p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F7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F37BF7" w:rsidRDefault="00F37BF7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3.10,</w:t>
            </w:r>
          </w:p>
          <w:p w:rsidR="00F37BF7" w:rsidRDefault="00F37BF7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3.11</w:t>
            </w:r>
          </w:p>
          <w:p w:rsidR="00F37BF7" w:rsidRPr="00A005DD" w:rsidRDefault="00F37BF7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3.12</w:t>
            </w:r>
          </w:p>
        </w:tc>
        <w:tc>
          <w:tcPr>
            <w:tcW w:w="868" w:type="pct"/>
            <w:vAlign w:val="center"/>
          </w:tcPr>
          <w:p w:rsidR="00F37BF7" w:rsidRPr="00A005DD" w:rsidRDefault="00F37BF7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Что умеет компьютер. История латинской раскладки клавиатуры. Как работает мышь</w:t>
            </w: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П.Р.: « Знакомимся с инструментами графического редактора»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F37BF7" w:rsidRPr="00A005DD" w:rsidRDefault="00F37BF7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F37BF7" w:rsidRPr="00A005DD" w:rsidRDefault="00F37BF7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vMerge w:val="restart"/>
          </w:tcPr>
          <w:p w:rsidR="00F37BF7" w:rsidRDefault="00F37BF7" w:rsidP="00F37BF7">
            <w:pPr>
              <w:pStyle w:val="ab"/>
              <w:jc w:val="left"/>
              <w:rPr>
                <w:b w:val="0"/>
                <w:bCs w:val="0"/>
              </w:rPr>
            </w:pPr>
            <w:proofErr w:type="gramStart"/>
            <w:r>
              <w:t>Р</w:t>
            </w:r>
            <w:proofErr w:type="gramEnd"/>
            <w:r>
              <w:t>:</w:t>
            </w:r>
            <w:r w:rsidRPr="00F37E22">
              <w:rPr>
                <w:b w:val="0"/>
                <w:bCs w:val="0"/>
              </w:rPr>
              <w:t xml:space="preserve"> </w:t>
            </w:r>
          </w:p>
          <w:p w:rsidR="00F37BF7" w:rsidRPr="00F37E22" w:rsidRDefault="00F37BF7" w:rsidP="00F37BF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  <w:r w:rsidRPr="00F37E22">
              <w:rPr>
                <w:b w:val="0"/>
                <w:bCs w:val="0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F37BF7" w:rsidRPr="00A005DD" w:rsidRDefault="00F37BF7" w:rsidP="00BF5153">
            <w:pPr>
              <w:pStyle w:val="ab"/>
              <w:ind w:firstLine="284"/>
              <w:jc w:val="both"/>
            </w:pPr>
          </w:p>
        </w:tc>
      </w:tr>
      <w:tr w:rsidR="00510CD8" w:rsidRPr="00A005DD" w:rsidTr="00510CD8">
        <w:trPr>
          <w:gridAfter w:val="3"/>
          <w:wAfter w:w="2183" w:type="pct"/>
          <w:cantSplit/>
          <w:trHeight w:val="1410"/>
        </w:trPr>
        <w:tc>
          <w:tcPr>
            <w:tcW w:w="210" w:type="pct"/>
            <w:vMerge w:val="restart"/>
            <w:tcMar>
              <w:left w:w="0" w:type="dxa"/>
              <w:right w:w="0" w:type="dxa"/>
            </w:tcMar>
            <w:vAlign w:val="center"/>
          </w:tcPr>
          <w:p w:rsidR="00510CD8" w:rsidRPr="00A005DD" w:rsidRDefault="00510CD8" w:rsidP="00A0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3.13</w:t>
            </w:r>
          </w:p>
        </w:tc>
        <w:tc>
          <w:tcPr>
            <w:tcW w:w="868" w:type="pct"/>
            <w:vMerge w:val="restart"/>
            <w:vAlign w:val="center"/>
          </w:tcPr>
          <w:p w:rsidR="00510CD8" w:rsidRPr="00A005DD" w:rsidRDefault="00510CD8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объекты текстового документа. О шрифтах</w:t>
            </w:r>
            <w:r w:rsidRPr="00A0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П.Р.: «Начинаем рисовать»</w:t>
            </w:r>
          </w:p>
        </w:tc>
        <w:tc>
          <w:tcPr>
            <w:tcW w:w="173" w:type="pct"/>
            <w:vMerge w:val="restart"/>
            <w:tcMar>
              <w:left w:w="0" w:type="dxa"/>
              <w:right w:w="0" w:type="dxa"/>
            </w:tcMar>
            <w:vAlign w:val="center"/>
          </w:tcPr>
          <w:p w:rsidR="00510CD8" w:rsidRPr="00A005DD" w:rsidRDefault="00510CD8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510CD8" w:rsidRPr="00A005DD" w:rsidRDefault="00510CD8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510CD8" w:rsidRPr="00A005DD" w:rsidRDefault="00510CD8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D8" w:rsidRPr="00A005DD" w:rsidTr="00BF5153">
        <w:trPr>
          <w:gridAfter w:val="3"/>
          <w:wAfter w:w="2183" w:type="pct"/>
          <w:cantSplit/>
          <w:trHeight w:val="997"/>
        </w:trPr>
        <w:tc>
          <w:tcPr>
            <w:tcW w:w="210" w:type="pct"/>
            <w:vMerge/>
            <w:tcMar>
              <w:left w:w="0" w:type="dxa"/>
              <w:right w:w="0" w:type="dxa"/>
            </w:tcMar>
            <w:vAlign w:val="center"/>
          </w:tcPr>
          <w:p w:rsidR="00510CD8" w:rsidRDefault="00510CD8" w:rsidP="00A0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510CD8" w:rsidRPr="00A005DD" w:rsidRDefault="00510CD8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" w:type="pct"/>
            <w:vMerge/>
            <w:tcMar>
              <w:left w:w="0" w:type="dxa"/>
              <w:right w:w="0" w:type="dxa"/>
            </w:tcMar>
            <w:vAlign w:val="center"/>
          </w:tcPr>
          <w:p w:rsidR="00510CD8" w:rsidRPr="00A005DD" w:rsidRDefault="00510CD8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510CD8" w:rsidRPr="00A005DD" w:rsidRDefault="00510CD8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510CD8" w:rsidRPr="00A005DD" w:rsidRDefault="00510CD8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F7" w:rsidRPr="00A005DD" w:rsidTr="00BF5153">
        <w:trPr>
          <w:gridAfter w:val="3"/>
          <w:wAfter w:w="2183" w:type="pct"/>
          <w:cantSplit/>
          <w:trHeight w:val="1134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F37BF7" w:rsidRDefault="00F37BF7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3.14,</w:t>
            </w:r>
          </w:p>
          <w:p w:rsidR="00F37BF7" w:rsidRPr="00A005DD" w:rsidRDefault="00F37BF7" w:rsidP="00791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3.15</w:t>
            </w:r>
          </w:p>
        </w:tc>
        <w:tc>
          <w:tcPr>
            <w:tcW w:w="868" w:type="pct"/>
            <w:vAlign w:val="center"/>
          </w:tcPr>
          <w:p w:rsidR="00F37BF7" w:rsidRPr="00A005DD" w:rsidRDefault="00F37BF7" w:rsidP="00A005DD">
            <w:pPr>
              <w:pStyle w:val="a8"/>
              <w:spacing w:before="0" w:beforeAutospacing="0" w:after="0" w:afterAutospacing="0"/>
              <w:rPr>
                <w:i/>
                <w:iCs/>
              </w:rPr>
            </w:pPr>
            <w:r w:rsidRPr="00A005DD">
              <w:rPr>
                <w:iCs/>
              </w:rPr>
              <w:t>О шрифтах. Как формируется изображение на экране монитора</w:t>
            </w:r>
            <w:r w:rsidRPr="00A005DD">
              <w:rPr>
                <w:i/>
                <w:iCs/>
              </w:rPr>
              <w:t>. П.Р.: «Создаём комбинированные документы, работаем с графическими объектами».</w:t>
            </w:r>
          </w:p>
          <w:p w:rsidR="00F37BF7" w:rsidRPr="00A005DD" w:rsidRDefault="00F37BF7" w:rsidP="00CC19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F37BF7" w:rsidRPr="00A005DD" w:rsidRDefault="00F37BF7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F37BF7" w:rsidRPr="00A005DD" w:rsidRDefault="00F37BF7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F37BF7" w:rsidRPr="00A005DD" w:rsidRDefault="00F37BF7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570"/>
        </w:trPr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BF5153" w:rsidRPr="00A005DD" w:rsidRDefault="00BF5153" w:rsidP="00CC19D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3" w:rsidRPr="00A005DD" w:rsidTr="00BF5153">
        <w:trPr>
          <w:gridAfter w:val="3"/>
          <w:wAfter w:w="2183" w:type="pct"/>
          <w:cantSplit/>
          <w:trHeight w:val="560"/>
        </w:trPr>
        <w:tc>
          <w:tcPr>
            <w:tcW w:w="1078" w:type="pct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05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3" w:type="pct"/>
            <w:tcMar>
              <w:left w:w="0" w:type="dxa"/>
              <w:right w:w="0" w:type="dxa"/>
            </w:tcMar>
            <w:vAlign w:val="center"/>
          </w:tcPr>
          <w:p w:rsidR="00BF5153" w:rsidRPr="00A005DD" w:rsidRDefault="00BF5153" w:rsidP="00A0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</w:tcPr>
          <w:p w:rsidR="00BF5153" w:rsidRPr="00A005DD" w:rsidRDefault="00BF5153" w:rsidP="00CC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1D2" w:rsidRDefault="00D611D2" w:rsidP="008F61F1">
      <w:pPr>
        <w:pStyle w:val="Osnova"/>
        <w:tabs>
          <w:tab w:val="left" w:leader="dot" w:pos="624"/>
        </w:tabs>
        <w:spacing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2DAF" w:rsidRPr="00A063A1" w:rsidRDefault="006F2DAF" w:rsidP="008F61F1">
      <w:pPr>
        <w:pStyle w:val="Osnova"/>
        <w:tabs>
          <w:tab w:val="left" w:leader="dot" w:pos="624"/>
        </w:tabs>
        <w:spacing w:line="240" w:lineRule="auto"/>
        <w:ind w:firstLine="454"/>
        <w:jc w:val="center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A063A1">
        <w:rPr>
          <w:rFonts w:ascii="Times New Roman" w:hAnsi="Times New Roman" w:cs="Times New Roman"/>
          <w:b/>
          <w:sz w:val="24"/>
          <w:szCs w:val="24"/>
        </w:rPr>
        <w:t>VII</w:t>
      </w:r>
      <w:r w:rsidRPr="00A063A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063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63A1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 xml:space="preserve">Планируемые результаты достижения обучающимися требований к </w:t>
      </w:r>
    </w:p>
    <w:p w:rsidR="006F2DAF" w:rsidRPr="00F37E22" w:rsidRDefault="006F2DAF" w:rsidP="008F61F1">
      <w:pPr>
        <w:pStyle w:val="Osnova"/>
        <w:tabs>
          <w:tab w:val="left" w:leader="dot" w:pos="624"/>
        </w:tabs>
        <w:spacing w:line="240" w:lineRule="auto"/>
        <w:ind w:firstLine="454"/>
        <w:jc w:val="center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A063A1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результатам освоения основной образовательной</w:t>
      </w:r>
      <w:r w:rsidRPr="00F37E22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 xml:space="preserve"> программы.</w:t>
      </w:r>
    </w:p>
    <w:p w:rsidR="006F2DAF" w:rsidRPr="00F37E22" w:rsidRDefault="006F2DAF" w:rsidP="008F61F1">
      <w:pPr>
        <w:pStyle w:val="Osnova"/>
        <w:tabs>
          <w:tab w:val="left" w:leader="dot" w:pos="624"/>
        </w:tabs>
        <w:spacing w:line="240" w:lineRule="auto"/>
        <w:ind w:firstLine="454"/>
        <w:jc w:val="center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</w:p>
    <w:p w:rsidR="006F2DAF" w:rsidRPr="00F37E22" w:rsidRDefault="006F2DAF" w:rsidP="008F61F1">
      <w:pPr>
        <w:pStyle w:val="af3"/>
        <w:spacing w:after="0"/>
        <w:jc w:val="both"/>
        <w:rPr>
          <w:b/>
        </w:rPr>
      </w:pPr>
      <w:r w:rsidRPr="00F37E22">
        <w:rPr>
          <w:b/>
        </w:rPr>
        <w:t>Изучение учебного предмета  «Информатика» должно обеспечить:</w:t>
      </w:r>
    </w:p>
    <w:p w:rsidR="006F2DAF" w:rsidRPr="00F37E22" w:rsidRDefault="006F2DAF" w:rsidP="008F61F1">
      <w:pPr>
        <w:pStyle w:val="af3"/>
        <w:spacing w:after="0"/>
        <w:jc w:val="both"/>
        <w:rPr>
          <w:b/>
        </w:rPr>
      </w:pPr>
    </w:p>
    <w:p w:rsidR="006F2DAF" w:rsidRPr="00F37E22" w:rsidRDefault="00282018" w:rsidP="008F61F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</w:t>
      </w:r>
      <w:r w:rsidR="006F2DAF" w:rsidRPr="00F37E2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6F2DAF" w:rsidRPr="00F37E2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6F2DAF" w:rsidRPr="00F37E22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82018" w:rsidRPr="00F37E22" w:rsidRDefault="00282018" w:rsidP="008F61F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</w:t>
      </w:r>
      <w:r w:rsidR="006F2DAF" w:rsidRPr="00F37E22">
        <w:rPr>
          <w:rFonts w:ascii="Times New Roman" w:hAnsi="Times New Roman" w:cs="Times New Roman"/>
          <w:sz w:val="24"/>
          <w:szCs w:val="24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</w:t>
      </w:r>
    </w:p>
    <w:p w:rsidR="006F2DAF" w:rsidRPr="00F37E22" w:rsidRDefault="00282018" w:rsidP="008F61F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DAF" w:rsidRPr="00F37E2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6F2DAF" w:rsidRPr="00F37E2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6F2DAF" w:rsidRPr="00F37E22">
        <w:rPr>
          <w:rFonts w:ascii="Times New Roman" w:hAnsi="Times New Roman" w:cs="Times New Roman"/>
          <w:sz w:val="24"/>
          <w:szCs w:val="24"/>
        </w:rPr>
        <w:t xml:space="preserve"> понятий, таких как «объект», «система», «модель», «алгоритм» и др.;</w:t>
      </w:r>
      <w:proofErr w:type="gramEnd"/>
    </w:p>
    <w:p w:rsidR="00D64438" w:rsidRPr="00F37E22" w:rsidRDefault="00282018" w:rsidP="008F61F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</w:t>
      </w:r>
      <w:r w:rsidR="006F2DAF" w:rsidRPr="00F37E22">
        <w:rPr>
          <w:rFonts w:ascii="Times New Roman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информации; развитие познавательных, интеллектуальных </w:t>
      </w:r>
      <w:r w:rsidR="006F2DAF" w:rsidRPr="00F37E2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поставленных целей в процессе изучения информатики и ИКТ </w:t>
      </w:r>
      <w:r w:rsidR="006F2DAF" w:rsidRPr="00F37E22">
        <w:rPr>
          <w:rFonts w:ascii="Times New Roman" w:hAnsi="Times New Roman" w:cs="Times New Roman"/>
          <w:sz w:val="24"/>
          <w:szCs w:val="24"/>
        </w:rPr>
        <w:t>и творческих способностей учащихся.</w:t>
      </w:r>
    </w:p>
    <w:p w:rsidR="00282018" w:rsidRPr="00F37E22" w:rsidRDefault="00190672" w:rsidP="008F61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Информатика:</w:t>
      </w:r>
    </w:p>
    <w:p w:rsidR="00282018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1D2">
        <w:rPr>
          <w:rFonts w:ascii="Times New Roman" w:hAnsi="Times New Roman" w:cs="Times New Roman"/>
          <w:sz w:val="24"/>
          <w:szCs w:val="24"/>
        </w:rPr>
        <w:t>организование</w:t>
      </w:r>
      <w:proofErr w:type="spellEnd"/>
      <w:r w:rsidRPr="00D611D2">
        <w:rPr>
          <w:rFonts w:ascii="Times New Roman" w:hAnsi="Times New Roman" w:cs="Times New Roman"/>
          <w:sz w:val="24"/>
          <w:szCs w:val="24"/>
        </w:rPr>
        <w:t xml:space="preserve">  работы в виртуальных лабораториях, </w:t>
      </w:r>
      <w:proofErr w:type="gramStart"/>
      <w:r w:rsidRPr="00D611D2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D611D2">
        <w:rPr>
          <w:rFonts w:ascii="Times New Roman" w:hAnsi="Times New Roman" w:cs="Times New Roman"/>
          <w:sz w:val="24"/>
          <w:szCs w:val="24"/>
        </w:rPr>
        <w:t xml:space="preserve"> на овладение </w:t>
      </w:r>
      <w:r w:rsidR="00D611D2" w:rsidRPr="00D611D2">
        <w:rPr>
          <w:rFonts w:ascii="Times New Roman" w:hAnsi="Times New Roman" w:cs="Times New Roman"/>
          <w:sz w:val="24"/>
          <w:szCs w:val="24"/>
        </w:rPr>
        <w:t xml:space="preserve">     </w:t>
      </w:r>
      <w:r w:rsidRPr="00D611D2">
        <w:rPr>
          <w:rFonts w:ascii="Times New Roman" w:hAnsi="Times New Roman" w:cs="Times New Roman"/>
          <w:sz w:val="24"/>
          <w:szCs w:val="24"/>
        </w:rPr>
        <w:t xml:space="preserve">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282018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11D2">
        <w:rPr>
          <w:rFonts w:ascii="Times New Roman" w:hAnsi="Times New Roman" w:cs="Times New Roman"/>
          <w:sz w:val="24"/>
          <w:szCs w:val="24"/>
        </w:rPr>
        <w:t>организование</w:t>
      </w:r>
      <w:proofErr w:type="spellEnd"/>
      <w:r w:rsidRPr="00D611D2">
        <w:rPr>
          <w:rFonts w:ascii="Times New Roman" w:hAnsi="Times New Roman" w:cs="Times New Roman"/>
          <w:sz w:val="24"/>
          <w:szCs w:val="24"/>
        </w:rPr>
        <w:t xml:space="preserve"> компьютерного практикума, ориентированного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282018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611D2">
        <w:rPr>
          <w:rFonts w:ascii="Times New Roman" w:hAnsi="Times New Roman" w:cs="Times New Roman"/>
          <w:sz w:val="24"/>
          <w:szCs w:val="24"/>
        </w:rPr>
        <w:t>создание условий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282018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611D2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282018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611D2">
        <w:rPr>
          <w:rFonts w:ascii="Times New Roman" w:hAnsi="Times New Roman" w:cs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</w:t>
      </w:r>
      <w:r w:rsidRPr="00D611D2">
        <w:rPr>
          <w:rFonts w:ascii="Times New Roman" w:hAnsi="Times New Roman" w:cs="Times New Roman"/>
          <w:sz w:val="24"/>
          <w:szCs w:val="24"/>
        </w:rPr>
        <w:lastRenderedPageBreak/>
        <w:t>таблицы, схемы, графики, диаграммы, с использованием соответствующих программных средств обработки данных;</w:t>
      </w:r>
    </w:p>
    <w:p w:rsidR="00282018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611D2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             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         логических значениях и операциях; знакомство с одним из языков программирования и     основными алгоритмическими структурами — линейной, условной и циклической;</w:t>
      </w:r>
    </w:p>
    <w:p w:rsidR="00282018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611D2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ED1B6E" w:rsidRPr="00D611D2" w:rsidRDefault="00282018" w:rsidP="00D611D2">
      <w:pPr>
        <w:pStyle w:val="af0"/>
        <w:numPr>
          <w:ilvl w:val="0"/>
          <w:numId w:val="2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           представления о компьютере как универсальном устройстве обработки информации;           развитие основных навыков и умений использования компьютерных устройств.</w:t>
      </w:r>
    </w:p>
    <w:p w:rsidR="00ED1B6E" w:rsidRPr="00F37E22" w:rsidRDefault="00ED1B6E" w:rsidP="00D611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37E22">
        <w:rPr>
          <w:rFonts w:ascii="Times New Roman" w:eastAsia="Times New Roman" w:hAnsi="Times New Roman" w:cs="Times New Roman"/>
          <w:b/>
          <w:iCs/>
          <w:sz w:val="24"/>
          <w:szCs w:val="24"/>
        </w:rPr>
        <w:t>Учащиеся должны: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понимать и правильно применять на бытовом уровне понятия «информация», «информационный объект»;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носителей;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иметь представление о способах кодирования информации;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уметь кодировать и декодировать простейшее сообщение;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определять устройства компьютера, моделирующие основные компоненты информационных функций человека;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запускать программы из меню Пуск;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уметь изменять размеры и перемещать окна, реагировать на диалоговые окна;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уметь применять простейший графический редактор для создания и редактирования рисунков;</w:t>
      </w:r>
    </w:p>
    <w:p w:rsidR="00ED1B6E" w:rsidRPr="00D611D2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уметь выполнять вычисления с помощью приложения Калькулятор;</w:t>
      </w:r>
    </w:p>
    <w:p w:rsidR="00ED1B6E" w:rsidRPr="0095530C" w:rsidRDefault="00ED1B6E" w:rsidP="00D611D2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D2">
        <w:rPr>
          <w:rFonts w:ascii="Times New Roman" w:eastAsia="Times New Roman" w:hAnsi="Times New Roman" w:cs="Times New Roman"/>
          <w:sz w:val="24"/>
          <w:szCs w:val="24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95530C" w:rsidRDefault="0095530C" w:rsidP="0095530C">
      <w:pPr>
        <w:pStyle w:val="a8"/>
        <w:spacing w:before="0" w:beforeAutospacing="0" w:after="0" w:afterAutospacing="0"/>
        <w:ind w:left="360"/>
        <w:jc w:val="center"/>
        <w:rPr>
          <w:b/>
        </w:rPr>
      </w:pPr>
      <w:r w:rsidRPr="009D2982">
        <w:rPr>
          <w:b/>
        </w:rPr>
        <w:t>Предметные результаты изучения предмет</w:t>
      </w:r>
      <w:r>
        <w:rPr>
          <w:b/>
        </w:rPr>
        <w:t>а информатика.</w:t>
      </w:r>
    </w:p>
    <w:p w:rsidR="0095530C" w:rsidRPr="0095530C" w:rsidRDefault="0095530C" w:rsidP="0095530C">
      <w:pPr>
        <w:pStyle w:val="a8"/>
        <w:spacing w:before="0" w:beforeAutospacing="0" w:after="0" w:afterAutospacing="0"/>
        <w:ind w:left="360"/>
        <w:rPr>
          <w:b/>
          <w:i/>
        </w:rPr>
      </w:pPr>
      <w:r w:rsidRPr="0095530C">
        <w:rPr>
          <w:b/>
          <w:i/>
        </w:rPr>
        <w:t>Информация вокруг нас</w:t>
      </w:r>
    </w:p>
    <w:p w:rsidR="0095530C" w:rsidRPr="0095530C" w:rsidRDefault="0095530C" w:rsidP="0095530C">
      <w:pPr>
        <w:pStyle w:val="a8"/>
        <w:spacing w:before="0" w:beforeAutospacing="0" w:after="0" w:afterAutospacing="0"/>
        <w:jc w:val="both"/>
        <w:rPr>
          <w:i/>
        </w:rPr>
      </w:pPr>
      <w:r w:rsidRPr="0095530C">
        <w:rPr>
          <w:i/>
        </w:rPr>
        <w:t>Выпускник научится: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611D2">
        <w:rPr>
          <w:rFonts w:ascii="Times New Roman" w:hAnsi="Times New Roman" w:cs="Times New Roman"/>
          <w:sz w:val="24"/>
          <w:szCs w:val="24"/>
        </w:rPr>
        <w:t>понимать</w:t>
      </w:r>
      <w:r w:rsidRPr="00F37E22">
        <w:rPr>
          <w:rFonts w:ascii="Times New Roman" w:hAnsi="Times New Roman" w:cs="Times New Roman"/>
          <w:sz w:val="24"/>
          <w:szCs w:val="24"/>
        </w:rPr>
        <w:t xml:space="preserve"> и правильно применять на бытовом уровне понятия «информация», «информационный объект»;</w:t>
      </w: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 различать виды информации по способам её восприятия человеком, по формам представления на материальных носителях;</w:t>
      </w:r>
    </w:p>
    <w:p w:rsidR="0095530C" w:rsidRPr="0095530C" w:rsidRDefault="0095530C" w:rsidP="0095530C">
      <w:pPr>
        <w:spacing w:after="0"/>
        <w:jc w:val="both"/>
      </w:pPr>
      <w:r w:rsidRPr="0095530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A0A4F">
        <w:t>: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 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 приводить примеры информационных носителей;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-иметь представление о способах кодирования информации;</w:t>
      </w: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-уметь кодировать и декодировать простейшее сообщение;</w:t>
      </w: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5DD">
        <w:rPr>
          <w:rFonts w:ascii="Times New Roman" w:hAnsi="Times New Roman" w:cs="Times New Roman"/>
          <w:b/>
          <w:iCs/>
          <w:sz w:val="24"/>
          <w:szCs w:val="24"/>
        </w:rPr>
        <w:t>Компьютер для начинающих</w:t>
      </w: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0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lastRenderedPageBreak/>
        <w:t>-уметь кодировать и декодировать простейшее сообщение;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-запускать программы из меню Пуск;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-уметь изменять размеры и перемещать окна, реагировать на диалоговые окна;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-уметь применять текстовый редактор для набора, редактирования и форматирования простейших текстов; </w:t>
      </w:r>
    </w:p>
    <w:p w:rsidR="0095530C" w:rsidRPr="00F37E22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-уметь применять простейший графический редактор для создания и редактирования рисунков;</w:t>
      </w: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-уметь выполнять вычисления с помощью приложения Калькулятор;</w:t>
      </w:r>
    </w:p>
    <w:p w:rsidR="00950106" w:rsidRPr="00950106" w:rsidRDefault="00950106" w:rsidP="00950106">
      <w:pPr>
        <w:spacing w:after="0"/>
        <w:jc w:val="both"/>
      </w:pPr>
      <w:r w:rsidRPr="0095530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A0A4F">
        <w:t>:</w:t>
      </w: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-вводить информацию в компьютер с помощью клавиатуры и мыши;</w:t>
      </w:r>
    </w:p>
    <w:p w:rsidR="00950106" w:rsidRDefault="00950106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30C" w:rsidRDefault="0095530C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-определять устройства компьютера, моделирующие основные компоненты информационных функций человека;</w:t>
      </w:r>
    </w:p>
    <w:p w:rsidR="00950106" w:rsidRDefault="00950106" w:rsidP="0095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5DD">
        <w:rPr>
          <w:rFonts w:ascii="Times New Roman" w:hAnsi="Times New Roman" w:cs="Times New Roman"/>
          <w:b/>
          <w:iCs/>
          <w:sz w:val="24"/>
          <w:szCs w:val="24"/>
        </w:rPr>
        <w:t xml:space="preserve">Материал для </w:t>
      </w:r>
      <w:proofErr w:type="gramStart"/>
      <w:r w:rsidRPr="00A005DD">
        <w:rPr>
          <w:rFonts w:ascii="Times New Roman" w:hAnsi="Times New Roman" w:cs="Times New Roman"/>
          <w:b/>
          <w:iCs/>
          <w:sz w:val="24"/>
          <w:szCs w:val="24"/>
        </w:rPr>
        <w:t>любознательных</w:t>
      </w:r>
      <w:proofErr w:type="gramEnd"/>
    </w:p>
    <w:p w:rsidR="00950106" w:rsidRDefault="00950106" w:rsidP="00950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30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950106" w:rsidRDefault="00950106" w:rsidP="0095010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</w:t>
      </w:r>
      <w:r w:rsidRPr="00F37E22">
        <w:rPr>
          <w:rFonts w:ascii="Times New Roman" w:hAnsi="Times New Roman" w:cs="Times New Roman"/>
          <w:sz w:val="24"/>
          <w:szCs w:val="24"/>
        </w:rPr>
        <w:t xml:space="preserve"> информационными и коммуникационными технологиями, поиском, построением и передачей информации, презентацией выполненных работ, умением безопасного использования средств информационных и коммуникацио</w:t>
      </w:r>
      <w:r>
        <w:rPr>
          <w:rFonts w:ascii="Times New Roman" w:hAnsi="Times New Roman" w:cs="Times New Roman"/>
          <w:sz w:val="24"/>
          <w:szCs w:val="24"/>
        </w:rPr>
        <w:t>нных технологий и сети Интернет;</w:t>
      </w:r>
    </w:p>
    <w:p w:rsidR="00950106" w:rsidRPr="00950106" w:rsidRDefault="00950106" w:rsidP="00950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0106">
        <w:rPr>
          <w:rFonts w:ascii="Times New Roman" w:eastAsia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950106" w:rsidRPr="00950106" w:rsidRDefault="00950106" w:rsidP="00950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0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A0A4F">
        <w:t>:</w:t>
      </w:r>
    </w:p>
    <w:p w:rsidR="00950106" w:rsidRDefault="00950106" w:rsidP="00950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11D2">
        <w:rPr>
          <w:rFonts w:ascii="Times New Roman" w:eastAsia="Times New Roman" w:hAnsi="Times New Roman" w:cs="Times New Roman"/>
          <w:sz w:val="24"/>
          <w:szCs w:val="24"/>
        </w:rPr>
        <w:t>определять устройства компьютера, моделирующие основные компоненты информационных функций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106" w:rsidRDefault="00950106" w:rsidP="00950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010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познакомиться с основными объектами</w:t>
      </w:r>
      <w:r w:rsidRPr="00A005DD">
        <w:rPr>
          <w:rFonts w:ascii="Times New Roman" w:hAnsi="Times New Roman" w:cs="Times New Roman"/>
          <w:iCs/>
          <w:sz w:val="24"/>
          <w:szCs w:val="24"/>
        </w:rPr>
        <w:t xml:space="preserve"> текстового документа.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82018" w:rsidRPr="00F37E22" w:rsidRDefault="00282018" w:rsidP="008F61F1">
      <w:pPr>
        <w:pStyle w:val="af5"/>
        <w:spacing w:line="240" w:lineRule="auto"/>
        <w:ind w:firstLine="0"/>
        <w:outlineLvl w:val="0"/>
        <w:rPr>
          <w:b/>
          <w:sz w:val="24"/>
        </w:rPr>
      </w:pPr>
    </w:p>
    <w:p w:rsidR="003B6B32" w:rsidRPr="00F37E22" w:rsidRDefault="003B6B32" w:rsidP="008F61F1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37E22">
        <w:rPr>
          <w:rFonts w:ascii="Times New Roman" w:hAnsi="Times New Roman" w:cs="Times New Roman"/>
          <w:b/>
          <w:sz w:val="24"/>
          <w:szCs w:val="24"/>
        </w:rPr>
        <w:t xml:space="preserve">. Описание учебно-методического и материально-технического обеспечения </w:t>
      </w:r>
    </w:p>
    <w:p w:rsidR="003B6B32" w:rsidRPr="00F37E22" w:rsidRDefault="003B6B32" w:rsidP="008F61F1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>образовательного процесса по предмету « Информатика»</w:t>
      </w:r>
    </w:p>
    <w:p w:rsidR="003B6B32" w:rsidRPr="00F37E22" w:rsidRDefault="003B6B32" w:rsidP="008F61F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22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уроков информатики является составной частью информационно-образовательной среды школы и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 для обеспечения обучения в современной информационно-образовательной среде.</w:t>
      </w:r>
    </w:p>
    <w:p w:rsidR="003B6B32" w:rsidRPr="00F37E22" w:rsidRDefault="003B6B32" w:rsidP="008F61F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22">
        <w:rPr>
          <w:rFonts w:ascii="Times New Roman" w:eastAsia="Times New Roman" w:hAnsi="Times New Roman" w:cs="Times New Roman"/>
          <w:sz w:val="24"/>
          <w:szCs w:val="24"/>
        </w:rPr>
        <w:t>Материально техническое обеспечение уроков информатики должно обеспечивать: информационно-методическую поддержку образовательного процесса; планирование образовательного процесса и его ресурсного обеспечения; мониторинг и фиксацию хода и результатов образовательного процесса; современные процедуры создания, поиска, сбора, анализа, обработки, хранения и представления информации.</w:t>
      </w:r>
    </w:p>
    <w:p w:rsidR="00BF39E0" w:rsidRPr="00F37E22" w:rsidRDefault="003B6B32" w:rsidP="00F8453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22">
        <w:rPr>
          <w:rFonts w:ascii="Times New Roman" w:eastAsia="Times New Roman" w:hAnsi="Times New Roman" w:cs="Times New Roman"/>
          <w:sz w:val="24"/>
          <w:szCs w:val="24"/>
        </w:rPr>
        <w:t>Помещение кабинета информатики, его оборудование (мебель и средства ИКТ) должны удовлетворять требованиям действующих Санитарно-эпидемиологических правил и нормативов.</w:t>
      </w:r>
    </w:p>
    <w:p w:rsidR="003B6B32" w:rsidRPr="00F37E22" w:rsidRDefault="003B6B32" w:rsidP="00BF39E0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3B6B32" w:rsidRPr="00F37E22" w:rsidRDefault="003B6B32" w:rsidP="004C468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электронные ресурсы: платформа Образовательной системы «Школа 2100» (издательство «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») </w:t>
      </w:r>
      <w:hyperlink r:id="rId10" w:history="1"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2100.</w:t>
        </w:r>
        <w:proofErr w:type="spellStart"/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F37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B32" w:rsidRPr="00F37E22" w:rsidRDefault="003B6B32" w:rsidP="004C468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(ФЦИОР): </w:t>
      </w:r>
      <w:hyperlink r:id="rId11" w:history="1"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fcior</w:t>
        </w:r>
        <w:proofErr w:type="spellEnd"/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F37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B32" w:rsidRPr="00F37E22" w:rsidRDefault="003B6B32" w:rsidP="004C468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(ЕК): </w:t>
      </w:r>
    </w:p>
    <w:p w:rsidR="003B6B32" w:rsidRPr="00F37E22" w:rsidRDefault="00060388" w:rsidP="004C4682">
      <w:pPr>
        <w:pStyle w:val="af0"/>
        <w:numPr>
          <w:ilvl w:val="2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collection</w:t>
        </w:r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B6B32" w:rsidRPr="00F37E2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3B6B32" w:rsidRPr="00F37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B32" w:rsidRPr="00F37E22" w:rsidRDefault="003B6B32" w:rsidP="004C468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lastRenderedPageBreak/>
        <w:t>Цифровые образовательные ресурсы учителя (презентации, иллюстрации и др.)</w:t>
      </w:r>
    </w:p>
    <w:p w:rsidR="003B6B32" w:rsidRPr="00F37E22" w:rsidRDefault="003B6B32" w:rsidP="004C468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Наглядные пособия (перечень в календарно-тематическом планировании к каждому классу)</w:t>
      </w:r>
    </w:p>
    <w:p w:rsidR="00633412" w:rsidRPr="00F37E22" w:rsidRDefault="00633412" w:rsidP="0063341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5 класса. – М.: БИНОМ. Лаборатория знаний, 2009.</w:t>
      </w: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Л.Л. Информатика: рабочая тетрадь для 5 класса. – М.: БИНОМ. Лаборатория знаний, 2010.</w:t>
      </w: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А.Ю. Уроки информатики в 5–7 классах: методическое пособие. – М.: БИНОМ. Лаборатория знаний, 2010.</w:t>
      </w: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А.Ю. Комплект плакатов для 5-6 классов. – М.: БИНОМ. Лаборатория знаний, 2010.</w:t>
      </w: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 Л.Л. Набор цифровых образовательных ресурсов «Информатика 5-7». – М.: БИНОМ. Лаборатория знаний, 2007.</w:t>
      </w: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13" w:history="1">
        <w:r w:rsidRPr="00F37E22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F37E22">
        <w:rPr>
          <w:rFonts w:ascii="Times New Roman" w:hAnsi="Times New Roman" w:cs="Times New Roman"/>
          <w:sz w:val="24"/>
          <w:szCs w:val="24"/>
        </w:rPr>
        <w:t>)</w:t>
      </w: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> Л.Л. (</w:t>
      </w:r>
      <w:r w:rsidRPr="00F37E22">
        <w:rPr>
          <w:rStyle w:val="a7"/>
          <w:rFonts w:ascii="Times New Roman" w:hAnsi="Times New Roman" w:cs="Times New Roman"/>
          <w:sz w:val="24"/>
          <w:szCs w:val="24"/>
        </w:rPr>
        <w:t>http://metodist.lbz.ru/authors/informatika/3/)</w:t>
      </w:r>
    </w:p>
    <w:p w:rsidR="004C4682" w:rsidRPr="00F37E22" w:rsidRDefault="004C4682" w:rsidP="004C46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F37E22">
        <w:rPr>
          <w:rFonts w:ascii="Times New Roman" w:hAnsi="Times New Roman" w:cs="Times New Roman"/>
          <w:sz w:val="24"/>
          <w:szCs w:val="24"/>
          <w:lang w:val="en-US"/>
        </w:rPr>
        <w:t>Windows XP/7</w:t>
      </w:r>
    </w:p>
    <w:p w:rsidR="004C4682" w:rsidRPr="00F37E22" w:rsidRDefault="004C4682" w:rsidP="00E016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Пакет офисных приложений </w:t>
      </w:r>
      <w:r w:rsidRPr="00F37E2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37E22">
        <w:rPr>
          <w:rFonts w:ascii="Times New Roman" w:hAnsi="Times New Roman" w:cs="Times New Roman"/>
          <w:sz w:val="24"/>
          <w:szCs w:val="24"/>
        </w:rPr>
        <w:t xml:space="preserve"> </w:t>
      </w:r>
      <w:r w:rsidRPr="00F37E2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37E22">
        <w:rPr>
          <w:rFonts w:ascii="Times New Roman" w:hAnsi="Times New Roman" w:cs="Times New Roman"/>
          <w:sz w:val="24"/>
          <w:szCs w:val="24"/>
        </w:rPr>
        <w:t xml:space="preserve"> 2003/2007/2010</w:t>
      </w:r>
    </w:p>
    <w:p w:rsidR="003B6B32" w:rsidRPr="00F37E22" w:rsidRDefault="003B6B32" w:rsidP="006334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2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B6B32" w:rsidRPr="00F37E22" w:rsidRDefault="003B6B32" w:rsidP="004C468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proofErr w:type="gramStart"/>
      <w:r w:rsidRPr="00F37E22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F37E22">
        <w:rPr>
          <w:rFonts w:ascii="Times New Roman" w:hAnsi="Times New Roman" w:cs="Times New Roman"/>
          <w:sz w:val="24"/>
          <w:szCs w:val="24"/>
        </w:rPr>
        <w:t xml:space="preserve"> образования и науки РФ. – М.: Просвещение, 2011. (Стандарты второго поколения). Приказ Министерства образования и науки РФ от 17.12.2010. №1897</w:t>
      </w:r>
    </w:p>
    <w:p w:rsidR="003B6B32" w:rsidRPr="00F37E22" w:rsidRDefault="003B6B32" w:rsidP="004C4682">
      <w:pPr>
        <w:pStyle w:val="a9"/>
        <w:widowControl w:val="0"/>
        <w:numPr>
          <w:ilvl w:val="0"/>
          <w:numId w:val="21"/>
        </w:numPr>
        <w:rPr>
          <w:caps/>
          <w:sz w:val="24"/>
          <w:szCs w:val="24"/>
        </w:rPr>
      </w:pPr>
      <w:r w:rsidRPr="00F37E22">
        <w:rPr>
          <w:sz w:val="24"/>
          <w:szCs w:val="24"/>
        </w:rPr>
        <w:t xml:space="preserve">Данилюк А.Я., Кондаков А.М., </w:t>
      </w:r>
      <w:proofErr w:type="spellStart"/>
      <w:r w:rsidRPr="00F37E22">
        <w:rPr>
          <w:sz w:val="24"/>
          <w:szCs w:val="24"/>
        </w:rPr>
        <w:t>Тишков</w:t>
      </w:r>
      <w:proofErr w:type="spellEnd"/>
      <w:r w:rsidRPr="00F37E22">
        <w:rPr>
          <w:sz w:val="24"/>
          <w:szCs w:val="24"/>
        </w:rPr>
        <w:t xml:space="preserve"> В.А. Концепция духовно-нравственного развития и воспитания личности гражданина России. – М.: Просвещение, 2010. (Стандарты второго поколения).</w:t>
      </w:r>
    </w:p>
    <w:p w:rsidR="003B6B32" w:rsidRPr="00F37E22" w:rsidRDefault="003B6B32" w:rsidP="004C4682">
      <w:pPr>
        <w:pStyle w:val="a9"/>
        <w:widowControl w:val="0"/>
        <w:numPr>
          <w:ilvl w:val="0"/>
          <w:numId w:val="21"/>
        </w:numPr>
        <w:rPr>
          <w:sz w:val="24"/>
          <w:szCs w:val="24"/>
        </w:rPr>
      </w:pPr>
      <w:r w:rsidRPr="00F37E22">
        <w:rPr>
          <w:sz w:val="24"/>
          <w:szCs w:val="24"/>
        </w:rPr>
        <w:t>Фундаментальное ядро содержания общего образования</w:t>
      </w:r>
      <w:proofErr w:type="gramStart"/>
      <w:r w:rsidRPr="00F37E22">
        <w:rPr>
          <w:sz w:val="24"/>
          <w:szCs w:val="24"/>
        </w:rPr>
        <w:t xml:space="preserve"> /П</w:t>
      </w:r>
      <w:proofErr w:type="gramEnd"/>
      <w:r w:rsidRPr="00F37E22">
        <w:rPr>
          <w:sz w:val="24"/>
          <w:szCs w:val="24"/>
        </w:rPr>
        <w:t xml:space="preserve">од ред. В.В.Козлова, </w:t>
      </w:r>
      <w:proofErr w:type="spellStart"/>
      <w:r w:rsidRPr="00F37E22">
        <w:rPr>
          <w:sz w:val="24"/>
          <w:szCs w:val="24"/>
        </w:rPr>
        <w:t>А.М.Кондакова</w:t>
      </w:r>
      <w:proofErr w:type="spellEnd"/>
      <w:r w:rsidRPr="00F37E22">
        <w:rPr>
          <w:sz w:val="24"/>
          <w:szCs w:val="24"/>
        </w:rPr>
        <w:t>. – М.: Просвещение, 2010. (Стандарты второго поколения).</w:t>
      </w:r>
    </w:p>
    <w:p w:rsidR="003B6B32" w:rsidRPr="00F37E22" w:rsidRDefault="003B6B32" w:rsidP="004C4682">
      <w:pPr>
        <w:pStyle w:val="a9"/>
        <w:widowControl w:val="0"/>
        <w:numPr>
          <w:ilvl w:val="0"/>
          <w:numId w:val="21"/>
        </w:numPr>
        <w:jc w:val="left"/>
        <w:rPr>
          <w:sz w:val="24"/>
          <w:szCs w:val="24"/>
        </w:rPr>
      </w:pPr>
      <w:r w:rsidRPr="00F37E22">
        <w:rPr>
          <w:sz w:val="24"/>
          <w:szCs w:val="24"/>
        </w:rPr>
        <w:t>Примерные программы по учебным предметам.  Информатика. 5-9 классы: проект. – М.: Просвещение, 2010. (Стандарты второго поколения).</w:t>
      </w:r>
    </w:p>
    <w:p w:rsidR="003B6B32" w:rsidRPr="00F37E22" w:rsidRDefault="003B6B32" w:rsidP="004C4682">
      <w:pPr>
        <w:pStyle w:val="a9"/>
        <w:widowControl w:val="0"/>
        <w:numPr>
          <w:ilvl w:val="0"/>
          <w:numId w:val="21"/>
        </w:numPr>
        <w:rPr>
          <w:sz w:val="24"/>
          <w:szCs w:val="24"/>
        </w:rPr>
      </w:pPr>
      <w:r w:rsidRPr="00F37E22">
        <w:rPr>
          <w:sz w:val="24"/>
          <w:szCs w:val="24"/>
        </w:rPr>
        <w:t>Программа развития и формирования универсальных учебных действий для основного общего образования. – М.: Просвещение, 2010. (Стандарты второго поколения).</w:t>
      </w:r>
    </w:p>
    <w:p w:rsidR="003B6B32" w:rsidRPr="00F37E22" w:rsidRDefault="003B6B32" w:rsidP="004C468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>УМК по  информатике Образовательной системы «Школа 2100» (издательство «</w:t>
      </w:r>
      <w:proofErr w:type="spellStart"/>
      <w:r w:rsidRPr="00F37E2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37E22">
        <w:rPr>
          <w:rFonts w:ascii="Times New Roman" w:hAnsi="Times New Roman" w:cs="Times New Roman"/>
          <w:sz w:val="24"/>
          <w:szCs w:val="24"/>
        </w:rPr>
        <w:t xml:space="preserve">») </w:t>
      </w:r>
      <w:hyperlink r:id="rId14" w:history="1">
        <w:r w:rsidRPr="00F37E22">
          <w:rPr>
            <w:rStyle w:val="a7"/>
            <w:rFonts w:ascii="Times New Roman" w:hAnsi="Times New Roman" w:cs="Times New Roman"/>
            <w:sz w:val="24"/>
            <w:szCs w:val="24"/>
          </w:rPr>
          <w:t>http://www.school2100.ru/izdaniya/books/</w:t>
        </w:r>
      </w:hyperlink>
    </w:p>
    <w:p w:rsidR="003B6B32" w:rsidRPr="00F37E22" w:rsidRDefault="003B6B32" w:rsidP="008F61F1">
      <w:pPr>
        <w:shd w:val="clear" w:color="auto" w:fill="FFFFFF"/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32" w:rsidRPr="00F37E22" w:rsidRDefault="003B6B32" w:rsidP="008F61F1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B32" w:rsidRPr="00F37E22" w:rsidRDefault="003B6B32" w:rsidP="008F61F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53DF" w:rsidRPr="00F37E22" w:rsidRDefault="001253DF" w:rsidP="00E0169C">
      <w:pPr>
        <w:shd w:val="clear" w:color="auto" w:fill="FFFFFF"/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3DF" w:rsidRPr="00F37E22" w:rsidRDefault="001253DF" w:rsidP="008F61F1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C6F1B" w:rsidRPr="00F37E22" w:rsidRDefault="007C6F1B" w:rsidP="008F61F1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F1B" w:rsidRPr="00F37E22" w:rsidRDefault="007C6F1B" w:rsidP="008F61F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1B" w:rsidRPr="00F37E22" w:rsidRDefault="007C6F1B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6F1B" w:rsidRPr="00F37E22" w:rsidRDefault="007C6F1B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6F1B" w:rsidRPr="00F37E22" w:rsidRDefault="007C6F1B" w:rsidP="008F61F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304" w:rsidRPr="00F37E22" w:rsidRDefault="00191304" w:rsidP="008F61F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 </w:t>
      </w:r>
      <w:r w:rsidR="007C6F1B" w:rsidRPr="00F37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1304" w:rsidRPr="00F37E22" w:rsidRDefault="00191304" w:rsidP="008F61F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1304" w:rsidRPr="00F37E22" w:rsidRDefault="00191304" w:rsidP="008F61F1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1304" w:rsidRPr="00F37E22" w:rsidRDefault="00191304" w:rsidP="008F61F1">
      <w:pPr>
        <w:widowControl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3694B" w:rsidRPr="00F37E22" w:rsidRDefault="00B3694B" w:rsidP="008F61F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F7E" w:rsidRPr="00F37E22" w:rsidRDefault="00B3694B" w:rsidP="008F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E22">
        <w:rPr>
          <w:rFonts w:ascii="Times New Roman" w:hAnsi="Times New Roman" w:cs="Times New Roman"/>
          <w:sz w:val="24"/>
          <w:szCs w:val="24"/>
        </w:rPr>
        <w:t xml:space="preserve"> </w:t>
      </w:r>
      <w:r w:rsidRPr="00F37E22">
        <w:rPr>
          <w:rFonts w:ascii="Times New Roman" w:hAnsi="Times New Roman" w:cs="Times New Roman"/>
          <w:spacing w:val="-5"/>
          <w:w w:val="104"/>
          <w:sz w:val="24"/>
          <w:szCs w:val="24"/>
        </w:rPr>
        <w:t xml:space="preserve"> </w:t>
      </w:r>
      <w:r w:rsidR="00D737AA" w:rsidRPr="00F37E2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66F7E" w:rsidRPr="00F37E22" w:rsidSect="00746EC4">
      <w:footerReference w:type="default" r:id="rId15"/>
      <w:pgSz w:w="11906" w:h="16838"/>
      <w:pgMar w:top="851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2A" w:rsidRDefault="00BF7D2A" w:rsidP="00B3694B">
      <w:pPr>
        <w:spacing w:after="0" w:line="240" w:lineRule="auto"/>
      </w:pPr>
      <w:r>
        <w:separator/>
      </w:r>
    </w:p>
  </w:endnote>
  <w:endnote w:type="continuationSeparator" w:id="0">
    <w:p w:rsidR="00BF7D2A" w:rsidRDefault="00BF7D2A" w:rsidP="00B3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150"/>
    </w:sdtPr>
    <w:sdtContent>
      <w:p w:rsidR="00746EC4" w:rsidRDefault="00060388">
        <w:pPr>
          <w:pStyle w:val="af8"/>
          <w:jc w:val="center"/>
        </w:pPr>
        <w:fldSimple w:instr=" PAGE   \* MERGEFORMAT ">
          <w:r w:rsidR="00003242">
            <w:rPr>
              <w:noProof/>
            </w:rPr>
            <w:t>3</w:t>
          </w:r>
        </w:fldSimple>
      </w:p>
    </w:sdtContent>
  </w:sdt>
  <w:p w:rsidR="00746EC4" w:rsidRDefault="00746EC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2A" w:rsidRDefault="00BF7D2A" w:rsidP="00B3694B">
      <w:pPr>
        <w:spacing w:after="0" w:line="240" w:lineRule="auto"/>
      </w:pPr>
      <w:r>
        <w:separator/>
      </w:r>
    </w:p>
  </w:footnote>
  <w:footnote w:type="continuationSeparator" w:id="0">
    <w:p w:rsidR="00BF7D2A" w:rsidRDefault="00BF7D2A" w:rsidP="00B3694B">
      <w:pPr>
        <w:spacing w:after="0" w:line="240" w:lineRule="auto"/>
      </w:pPr>
      <w:r>
        <w:continuationSeparator/>
      </w:r>
    </w:p>
  </w:footnote>
  <w:footnote w:id="1">
    <w:p w:rsidR="00003242" w:rsidRDefault="00003242" w:rsidP="00003242">
      <w:pPr>
        <w:pStyle w:val="a4"/>
      </w:pPr>
      <w:r>
        <w:rPr>
          <w:rStyle w:val="a6"/>
        </w:rPr>
        <w:t>*</w:t>
      </w:r>
      <w:r>
        <w:t xml:space="preserve"> Образовательная система «Школа 2100». Педагогика здравого смысла.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2009.  – С. 87–92.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65574D"/>
    <w:multiLevelType w:val="hybridMultilevel"/>
    <w:tmpl w:val="2916A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B84F4D"/>
    <w:multiLevelType w:val="hybridMultilevel"/>
    <w:tmpl w:val="1256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52674"/>
    <w:multiLevelType w:val="hybridMultilevel"/>
    <w:tmpl w:val="50F0A10C"/>
    <w:lvl w:ilvl="0" w:tplc="CBAAE4F2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61F14"/>
    <w:multiLevelType w:val="hybridMultilevel"/>
    <w:tmpl w:val="D1BE0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B8077D"/>
    <w:multiLevelType w:val="hybridMultilevel"/>
    <w:tmpl w:val="63A64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F476491"/>
    <w:multiLevelType w:val="hybridMultilevel"/>
    <w:tmpl w:val="BDDACF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F6F614C"/>
    <w:multiLevelType w:val="hybridMultilevel"/>
    <w:tmpl w:val="B68001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6A63CDC"/>
    <w:multiLevelType w:val="hybridMultilevel"/>
    <w:tmpl w:val="720474FC"/>
    <w:lvl w:ilvl="0" w:tplc="FC3E9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6F2F0F"/>
    <w:multiLevelType w:val="multilevel"/>
    <w:tmpl w:val="FD3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8DE"/>
    <w:multiLevelType w:val="hybridMultilevel"/>
    <w:tmpl w:val="976EE40A"/>
    <w:lvl w:ilvl="0" w:tplc="4C444FE6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8942231"/>
    <w:multiLevelType w:val="hybridMultilevel"/>
    <w:tmpl w:val="B488359E"/>
    <w:lvl w:ilvl="0" w:tplc="63BCC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9E81162"/>
    <w:multiLevelType w:val="multilevel"/>
    <w:tmpl w:val="4EC44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679FD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90B3131"/>
    <w:multiLevelType w:val="hybridMultilevel"/>
    <w:tmpl w:val="2D62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8330E"/>
    <w:multiLevelType w:val="hybridMultilevel"/>
    <w:tmpl w:val="AE2EA4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8DC0661"/>
    <w:multiLevelType w:val="hybridMultilevel"/>
    <w:tmpl w:val="CDEC91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1B33BFA"/>
    <w:multiLevelType w:val="hybridMultilevel"/>
    <w:tmpl w:val="F46685C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6905573"/>
    <w:multiLevelType w:val="hybridMultilevel"/>
    <w:tmpl w:val="043E1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B47102"/>
    <w:multiLevelType w:val="hybridMultilevel"/>
    <w:tmpl w:val="85BAC1D0"/>
    <w:lvl w:ilvl="0" w:tplc="120CB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4"/>
  </w:num>
  <w:num w:numId="5">
    <w:abstractNumId w:val="19"/>
  </w:num>
  <w:num w:numId="6">
    <w:abstractNumId w:val="7"/>
  </w:num>
  <w:num w:numId="7">
    <w:abstractNumId w:val="2"/>
  </w:num>
  <w:num w:numId="8">
    <w:abstractNumId w:val="21"/>
  </w:num>
  <w:num w:numId="9">
    <w:abstractNumId w:val="1"/>
  </w:num>
  <w:num w:numId="10">
    <w:abstractNumId w:val="5"/>
  </w:num>
  <w:num w:numId="11">
    <w:abstractNumId w:val="12"/>
  </w:num>
  <w:num w:numId="12">
    <w:abstractNumId w:val="22"/>
  </w:num>
  <w:num w:numId="13">
    <w:abstractNumId w:val="15"/>
  </w:num>
  <w:num w:numId="14">
    <w:abstractNumId w:val="13"/>
  </w:num>
  <w:num w:numId="15">
    <w:abstractNumId w:val="18"/>
  </w:num>
  <w:num w:numId="16">
    <w:abstractNumId w:val="23"/>
  </w:num>
  <w:num w:numId="17">
    <w:abstractNumId w:val="17"/>
  </w:num>
  <w:num w:numId="18">
    <w:abstractNumId w:val="11"/>
  </w:num>
  <w:num w:numId="19">
    <w:abstractNumId w:val="10"/>
  </w:num>
  <w:num w:numId="20">
    <w:abstractNumId w:val="3"/>
  </w:num>
  <w:num w:numId="21">
    <w:abstractNumId w:val="8"/>
  </w:num>
  <w:num w:numId="22">
    <w:abstractNumId w:val="20"/>
  </w:num>
  <w:num w:numId="23">
    <w:abstractNumId w:val="6"/>
  </w:num>
  <w:num w:numId="2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F7E"/>
    <w:rsid w:val="00003242"/>
    <w:rsid w:val="00011083"/>
    <w:rsid w:val="00033CED"/>
    <w:rsid w:val="00060388"/>
    <w:rsid w:val="000946C4"/>
    <w:rsid w:val="001253DF"/>
    <w:rsid w:val="00140F51"/>
    <w:rsid w:val="00152F67"/>
    <w:rsid w:val="00157E00"/>
    <w:rsid w:val="00170054"/>
    <w:rsid w:val="001820A2"/>
    <w:rsid w:val="0018294E"/>
    <w:rsid w:val="00190672"/>
    <w:rsid w:val="00191304"/>
    <w:rsid w:val="001F517D"/>
    <w:rsid w:val="002053EC"/>
    <w:rsid w:val="00236A7D"/>
    <w:rsid w:val="00282018"/>
    <w:rsid w:val="002F6DED"/>
    <w:rsid w:val="00323AD4"/>
    <w:rsid w:val="0038461C"/>
    <w:rsid w:val="003A5DD1"/>
    <w:rsid w:val="003B6B32"/>
    <w:rsid w:val="00410906"/>
    <w:rsid w:val="00431C1F"/>
    <w:rsid w:val="00434F8C"/>
    <w:rsid w:val="00451839"/>
    <w:rsid w:val="00452926"/>
    <w:rsid w:val="0045419F"/>
    <w:rsid w:val="0048764A"/>
    <w:rsid w:val="004B3A05"/>
    <w:rsid w:val="004C4682"/>
    <w:rsid w:val="005032C8"/>
    <w:rsid w:val="00510CD8"/>
    <w:rsid w:val="00550678"/>
    <w:rsid w:val="00551994"/>
    <w:rsid w:val="00551FC8"/>
    <w:rsid w:val="00560533"/>
    <w:rsid w:val="00561D5A"/>
    <w:rsid w:val="005F7F8B"/>
    <w:rsid w:val="00633412"/>
    <w:rsid w:val="00661D23"/>
    <w:rsid w:val="006F2DAF"/>
    <w:rsid w:val="00737874"/>
    <w:rsid w:val="00742DC0"/>
    <w:rsid w:val="00746EC4"/>
    <w:rsid w:val="00791B46"/>
    <w:rsid w:val="007C2DD1"/>
    <w:rsid w:val="007C6F1B"/>
    <w:rsid w:val="0080480A"/>
    <w:rsid w:val="008117C3"/>
    <w:rsid w:val="00827582"/>
    <w:rsid w:val="00834CA9"/>
    <w:rsid w:val="00852E27"/>
    <w:rsid w:val="00866F7E"/>
    <w:rsid w:val="00876889"/>
    <w:rsid w:val="0089134F"/>
    <w:rsid w:val="00892E05"/>
    <w:rsid w:val="00892EED"/>
    <w:rsid w:val="0089591D"/>
    <w:rsid w:val="008A30B2"/>
    <w:rsid w:val="008F61F1"/>
    <w:rsid w:val="0092366B"/>
    <w:rsid w:val="00940374"/>
    <w:rsid w:val="00947641"/>
    <w:rsid w:val="00950106"/>
    <w:rsid w:val="00953FD3"/>
    <w:rsid w:val="0095530C"/>
    <w:rsid w:val="009C1F50"/>
    <w:rsid w:val="009F5D5D"/>
    <w:rsid w:val="00A005DD"/>
    <w:rsid w:val="00A063A1"/>
    <w:rsid w:val="00A3745B"/>
    <w:rsid w:val="00A66A4A"/>
    <w:rsid w:val="00A840D8"/>
    <w:rsid w:val="00AB6242"/>
    <w:rsid w:val="00AF6054"/>
    <w:rsid w:val="00B0050F"/>
    <w:rsid w:val="00B20469"/>
    <w:rsid w:val="00B26886"/>
    <w:rsid w:val="00B30512"/>
    <w:rsid w:val="00B3694B"/>
    <w:rsid w:val="00B91718"/>
    <w:rsid w:val="00BF39E0"/>
    <w:rsid w:val="00BF5153"/>
    <w:rsid w:val="00BF7D2A"/>
    <w:rsid w:val="00CB2280"/>
    <w:rsid w:val="00CC614C"/>
    <w:rsid w:val="00CE4D00"/>
    <w:rsid w:val="00CE6F1B"/>
    <w:rsid w:val="00D45D5D"/>
    <w:rsid w:val="00D54975"/>
    <w:rsid w:val="00D5533D"/>
    <w:rsid w:val="00D5675D"/>
    <w:rsid w:val="00D611D2"/>
    <w:rsid w:val="00D64438"/>
    <w:rsid w:val="00D737AA"/>
    <w:rsid w:val="00DC7BEC"/>
    <w:rsid w:val="00DD1B14"/>
    <w:rsid w:val="00DD3487"/>
    <w:rsid w:val="00DE2DE3"/>
    <w:rsid w:val="00E0169C"/>
    <w:rsid w:val="00E35B09"/>
    <w:rsid w:val="00EC1F41"/>
    <w:rsid w:val="00ED0D05"/>
    <w:rsid w:val="00ED1B6E"/>
    <w:rsid w:val="00EF41BC"/>
    <w:rsid w:val="00F37BF7"/>
    <w:rsid w:val="00F37E22"/>
    <w:rsid w:val="00F55868"/>
    <w:rsid w:val="00F84536"/>
    <w:rsid w:val="00F941E3"/>
    <w:rsid w:val="00F95403"/>
    <w:rsid w:val="00FC48D5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39"/>
  </w:style>
  <w:style w:type="paragraph" w:styleId="1">
    <w:name w:val="heading 1"/>
    <w:basedOn w:val="a"/>
    <w:next w:val="a"/>
    <w:link w:val="10"/>
    <w:uiPriority w:val="9"/>
    <w:qFormat/>
    <w:rsid w:val="003B6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253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F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footnote text"/>
    <w:basedOn w:val="a"/>
    <w:link w:val="a5"/>
    <w:rsid w:val="00B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3694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rsid w:val="00B3694B"/>
    <w:rPr>
      <w:vertAlign w:val="superscript"/>
    </w:rPr>
  </w:style>
  <w:style w:type="character" w:styleId="a7">
    <w:name w:val="Hyperlink"/>
    <w:basedOn w:val="a0"/>
    <w:rsid w:val="00B3694B"/>
    <w:rPr>
      <w:color w:val="000000"/>
      <w:u w:val="single"/>
    </w:rPr>
  </w:style>
  <w:style w:type="paragraph" w:styleId="a8">
    <w:name w:val="Normal (Web)"/>
    <w:basedOn w:val="a"/>
    <w:rsid w:val="00B3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B369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3694B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next w:val="a"/>
    <w:link w:val="ac"/>
    <w:qFormat/>
    <w:rsid w:val="007C6F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c">
    <w:name w:val="Название Знак"/>
    <w:basedOn w:val="a0"/>
    <w:link w:val="ab"/>
    <w:rsid w:val="007C6F1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7C6F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C6F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1253DF"/>
    <w:rPr>
      <w:rFonts w:ascii="Arial" w:eastAsia="Times New Roman" w:hAnsi="Arial" w:cs="Arial"/>
      <w:b/>
      <w:bCs/>
      <w:sz w:val="26"/>
      <w:szCs w:val="26"/>
    </w:rPr>
  </w:style>
  <w:style w:type="paragraph" w:customStyle="1" w:styleId="af">
    <w:name w:val="Знак"/>
    <w:basedOn w:val="a"/>
    <w:rsid w:val="001253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946C4"/>
    <w:pPr>
      <w:ind w:left="720"/>
      <w:contextualSpacing/>
    </w:pPr>
  </w:style>
  <w:style w:type="paragraph" w:customStyle="1" w:styleId="af1">
    <w:name w:val="Знак"/>
    <w:basedOn w:val="a"/>
    <w:rsid w:val="00DD1B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D45D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Zag11">
    <w:name w:val="Zag_11"/>
    <w:rsid w:val="006F2DAF"/>
  </w:style>
  <w:style w:type="paragraph" w:customStyle="1" w:styleId="Osnova">
    <w:name w:val="Osnova"/>
    <w:basedOn w:val="a"/>
    <w:rsid w:val="006F2DA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styleId="af3">
    <w:name w:val="Body Text"/>
    <w:basedOn w:val="a"/>
    <w:link w:val="af4"/>
    <w:rsid w:val="006F2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6F2DA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вый"/>
    <w:basedOn w:val="a"/>
    <w:rsid w:val="002820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B6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1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header"/>
    <w:basedOn w:val="a"/>
    <w:link w:val="af7"/>
    <w:uiPriority w:val="99"/>
    <w:semiHidden/>
    <w:unhideWhenUsed/>
    <w:rsid w:val="0074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46EC4"/>
  </w:style>
  <w:style w:type="paragraph" w:styleId="af8">
    <w:name w:val="footer"/>
    <w:basedOn w:val="a"/>
    <w:link w:val="af9"/>
    <w:uiPriority w:val="99"/>
    <w:unhideWhenUsed/>
    <w:rsid w:val="0074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46EC4"/>
  </w:style>
  <w:style w:type="paragraph" w:styleId="afa">
    <w:name w:val="Balloon Text"/>
    <w:basedOn w:val="a"/>
    <w:link w:val="afb"/>
    <w:uiPriority w:val="99"/>
    <w:semiHidden/>
    <w:unhideWhenUsed/>
    <w:rsid w:val="0000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3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210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chool2100.ru/izdaniya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4802-F2DC-49F9-ABB8-FFE6668E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17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32</cp:revision>
  <cp:lastPrinted>2013-01-21T07:37:00Z</cp:lastPrinted>
  <dcterms:created xsi:type="dcterms:W3CDTF">2012-11-22T13:18:00Z</dcterms:created>
  <dcterms:modified xsi:type="dcterms:W3CDTF">2015-04-19T14:26:00Z</dcterms:modified>
</cp:coreProperties>
</file>